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Приложение 2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AB787F">
        <w:rPr>
          <w:rStyle w:val="h-normal"/>
          <w:color w:val="242424"/>
          <w:sz w:val="26"/>
          <w:szCs w:val="26"/>
        </w:rPr>
        <w:t>к Положению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AB787F">
        <w:rPr>
          <w:rStyle w:val="h-normal"/>
          <w:color w:val="242424"/>
          <w:sz w:val="26"/>
          <w:szCs w:val="26"/>
        </w:rPr>
        <w:t>о порядке регистрации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AB787F">
        <w:rPr>
          <w:rStyle w:val="h-normal"/>
          <w:color w:val="242424"/>
          <w:sz w:val="26"/>
          <w:szCs w:val="26"/>
        </w:rPr>
        <w:t>товарной биржей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AB787F">
        <w:rPr>
          <w:rStyle w:val="h-normal"/>
          <w:color w:val="242424"/>
          <w:sz w:val="26"/>
          <w:szCs w:val="26"/>
        </w:rPr>
        <w:t>внебиржевых сделок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26"/>
          <w:szCs w:val="26"/>
        </w:rPr>
      </w:pPr>
      <w:r w:rsidRPr="00AB787F">
        <w:rPr>
          <w:rStyle w:val="fake-non-breaking-space"/>
          <w:color w:val="242424"/>
          <w:sz w:val="26"/>
          <w:szCs w:val="26"/>
        </w:rPr>
        <w:t> 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26"/>
          <w:szCs w:val="26"/>
        </w:rPr>
      </w:pPr>
      <w:r w:rsidRPr="00AB787F">
        <w:rPr>
          <w:rStyle w:val="word-wrapper"/>
          <w:rFonts w:ascii="Arial" w:hAnsi="Arial" w:cs="Arial"/>
          <w:b/>
          <w:bCs/>
          <w:color w:val="242424"/>
          <w:sz w:val="26"/>
          <w:szCs w:val="26"/>
        </w:rPr>
        <w:t>СВЕДЕНИЯ, ПРЕДСТАВЛЯЕМЫЕ ДЛЯ РЕГИСТРАЦИИ ТОВАРНОЙ БИРЖЕЙ ВНЕБИРЖЕВОЙ СДЕЛКИ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26"/>
          <w:szCs w:val="26"/>
        </w:rPr>
      </w:pPr>
      <w:r w:rsidRPr="00AB787F">
        <w:rPr>
          <w:rStyle w:val="fake-non-breaking-space"/>
          <w:color w:val="242424"/>
          <w:sz w:val="26"/>
          <w:szCs w:val="26"/>
        </w:rPr>
        <w:t> 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1. Наименование и страна регистрации продавца товара.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2. Наименование и страна регистрации покупателя товара.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3. Дата и номер внебиржевой сделки (договора, дополнительного соглашения, спецификации, товарно-транспортной накладной, иного документа, подтверждающего заключение внебиржевой сделки).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4. Наименование товара.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5. Код товара по единой Товарной номенклатуре</w:t>
      </w:r>
      <w:r w:rsidRPr="00AB787F">
        <w:rPr>
          <w:rStyle w:val="fake-non-breaking-space"/>
          <w:color w:val="242424"/>
          <w:sz w:val="26"/>
          <w:szCs w:val="26"/>
        </w:rPr>
        <w:t> </w:t>
      </w:r>
      <w:r w:rsidRPr="00AB787F">
        <w:rPr>
          <w:rStyle w:val="word-wrapper"/>
          <w:color w:val="242424"/>
          <w:sz w:val="26"/>
          <w:szCs w:val="26"/>
        </w:rPr>
        <w:t>внешнеэкономической деятельности Евразийского экономического союза.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6. Характеристики товара (сорт, порода, типоразмер, марка, калорийность, формат и другое).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7. Технический нормативный правовой акт или иной документ, определяющий технические характеристики товара.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8. Единица измерения товара.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9. Количество (объем) товара.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10. Валюта сделки.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11. Цена за единицу товара с налогом на добавленную стоимость.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12. Ставка налога на добавленную стоимость.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13. Сумма сделки (договора, дополнительного соглашения, спецификации, товарно-транспортной накладной, иного документа, подтверждающего заключение внебиржевой сделки).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14. Условия поставки товара.</w:t>
      </w:r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15. Условия оплаты товара.</w:t>
      </w:r>
      <w:bookmarkStart w:id="0" w:name="_GoBack"/>
      <w:bookmarkEnd w:id="0"/>
    </w:p>
    <w:p w:rsidR="00AB787F" w:rsidRPr="00AB787F" w:rsidRDefault="00AB787F" w:rsidP="00AB787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AB787F">
        <w:rPr>
          <w:rStyle w:val="word-wrapper"/>
          <w:color w:val="242424"/>
          <w:sz w:val="26"/>
          <w:szCs w:val="26"/>
        </w:rPr>
        <w:t>16. Основание для заключения внебиржевой сделки (для юридических лиц и индивидуальных предпринимателей, обязанных в соответствии с законодательством заключать сделки на биржевых торгах).</w:t>
      </w:r>
    </w:p>
    <w:p w:rsidR="00AB787F" w:rsidRPr="00AB787F" w:rsidRDefault="00AB787F">
      <w:pPr>
        <w:rPr>
          <w:sz w:val="26"/>
          <w:szCs w:val="26"/>
        </w:rPr>
      </w:pPr>
    </w:p>
    <w:sectPr w:rsidR="00AB787F" w:rsidRPr="00AB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7F"/>
    <w:rsid w:val="00A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FD381-0E2E-4501-B9CB-4526756F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B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B787F"/>
  </w:style>
  <w:style w:type="character" w:customStyle="1" w:styleId="word-wrapper">
    <w:name w:val="word-wrapper"/>
    <w:basedOn w:val="a0"/>
    <w:rsid w:val="00AB787F"/>
  </w:style>
  <w:style w:type="character" w:customStyle="1" w:styleId="fake-non-breaking-space">
    <w:name w:val="fake-non-breaking-space"/>
    <w:basedOn w:val="a0"/>
    <w:rsid w:val="00AB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Степанюк Мария Дмитриевна</dc:creator>
  <cp:keywords/>
  <dc:description/>
  <cp:lastModifiedBy>Степанюк Мария Дмитриевна</cp:lastModifiedBy>
  <cp:revision>1</cp:revision>
  <dcterms:created xsi:type="dcterms:W3CDTF">2024-12-04T09:05:00Z</dcterms:created>
  <dcterms:modified xsi:type="dcterms:W3CDTF">2024-12-04T09:06:00Z</dcterms:modified>
</cp:coreProperties>
</file>