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D5C6" w14:textId="77777777" w:rsidR="00DB4516" w:rsidRPr="00DB4516" w:rsidRDefault="00DB4516" w:rsidP="00DB451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B4516">
        <w:rPr>
          <w:rStyle w:val="word-wrapper"/>
          <w:color w:val="242424"/>
        </w:rPr>
        <w:t>Зарегистрировано в Национальном реестре правовых актов</w:t>
      </w:r>
    </w:p>
    <w:p w14:paraId="559EE724" w14:textId="77777777" w:rsidR="00DB4516" w:rsidRPr="00DB4516" w:rsidRDefault="00DB4516" w:rsidP="00DB451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B4516">
        <w:rPr>
          <w:rStyle w:val="h-normal"/>
          <w:color w:val="242424"/>
        </w:rPr>
        <w:t>Республики Беларусь 18 сентября 2006 г. N 1/7934</w:t>
      </w:r>
    </w:p>
    <w:p w14:paraId="4C164497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198A4E00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</w:pPr>
    </w:p>
    <w:p w14:paraId="0D524002" w14:textId="2F02CD4A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УКАЗ ПРЕЗИДЕНТА РЕСПУБЛИКИ БЕЛАРУСЬ</w:t>
      </w:r>
    </w:p>
    <w:p w14:paraId="276E3677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14 сентября 2006 г. N 577</w:t>
      </w:r>
    </w:p>
    <w:p w14:paraId="4A2C2D60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ake-non-breaking-space"/>
          <w:rFonts w:ascii="Arial" w:hAnsi="Arial" w:cs="Arial"/>
          <w:b/>
          <w:bCs/>
          <w:color w:val="242424"/>
          <w:sz w:val="33"/>
          <w:szCs w:val="33"/>
        </w:rPr>
        <w:t> </w:t>
      </w:r>
    </w:p>
    <w:p w14:paraId="1BD593EB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О НЕКОТОРЫХ ВОПРОСАХ ДЕЯТЕЛЬНОСТИ ОТКРЫТОГО АКЦИОНЕРНОГО</w:t>
      </w:r>
    </w:p>
    <w:p w14:paraId="6B986241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ОБЩЕСТВА "БЕЛОРУССКАЯ УНИВЕРСАЛЬНАЯ ТОВАРНАЯ БИРЖА"</w:t>
      </w:r>
    </w:p>
    <w:p w14:paraId="4FFE472E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68FD9B61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целях развития организованного оптового рынка, совершенствования порядка проведения биржевых торгов и повышения эффективности деятельности открытого акционерного общества "Белорусская универсальная товарная биржа":</w:t>
      </w:r>
    </w:p>
    <w:p w14:paraId="643ED91D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 Установить, что:</w:t>
      </w:r>
    </w:p>
    <w:p w14:paraId="5A1C178F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1.1. перечень товаров, сделки с которыми юридические лица и индивидуальные предприниматели обязаны заключать на биржевых торгах Белорусской универсальной товарной биржи, в том числе внешнеторговые, и условия заключения таких сделок определяются исходя из национальных интересов Советом Министров Республики Беларусь, если иное не установлено Президентом Республики Беларусь.</w:t>
      </w:r>
    </w:p>
    <w:p w14:paraId="02C0A39E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Государственному таможенному комитету ежемесячно представлять Министерству антимонопольного регулирования и торговли информацию о перемещении через Государственную границу Республики Беларусь товаров, определяемых в перечне согласно части первой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подпункта;</w:t>
      </w:r>
    </w:p>
    <w:p w14:paraId="33518FA2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1.2. исключен;</w:t>
      </w:r>
    </w:p>
    <w:p w14:paraId="5B000C46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1.3. поступление денежных средств от экспорта товаров, сделки с которыми совершаются на биржевых торгах, может осуществляться на специальный счет Белорусской универсальной товарной биржи с последующим зачислением на счета экспортеров. Расчеты по валютным договорам, предусматривающим импорт товаров, сделки с которыми совершаются на биржевых торгах, могут осуществляться со специального счета указанной биржи;</w:t>
      </w:r>
    </w:p>
    <w:p w14:paraId="2BE3C2C8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1.4. утратил силу;</w:t>
      </w:r>
    </w:p>
    <w:p w14:paraId="5BB434F7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1.5. Министерство антимонопольного регулирования и торговли осуществляет организацию и развитие электронной торговли (оптовой) в Республике Беларусь с использованием информационных систем и сетей Белорусской универсальной товарной биржи.</w:t>
      </w:r>
    </w:p>
    <w:p w14:paraId="2B60DE6B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Белорусская универсальная товарная биржа может являться организатором электронной торговли (оптовой) в порядке, определяемом Советом Министров Республики Беларусь.</w:t>
      </w:r>
    </w:p>
    <w:p w14:paraId="3E417DEC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2. Исключен.</w:t>
      </w:r>
    </w:p>
    <w:p w14:paraId="71889269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Утратил силу.</w:t>
      </w:r>
    </w:p>
    <w:p w14:paraId="1F65B185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4. Утратил силу.</w:t>
      </w:r>
    </w:p>
    <w:p w14:paraId="1B57FA09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Совету Министров Республики Беларусь:</w:t>
      </w:r>
    </w:p>
    <w:p w14:paraId="191FE006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5.1. по согласованию с Управлением делами Президента Республики Беларусь, облисполкомами и Минским горисполкомом в 2006 - 2007 годах в установленном порядке вносить при необходимости Президенту Республики Беларусь предложения о передаче Белорусской универсальной товарной бирже в собственность либо безвозмездное пользование необходимых помещений для дальнейшего развития и создания филиалов этой биржи;</w:t>
      </w:r>
    </w:p>
    <w:p w14:paraId="76E1F4DB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5.2. в трехмесячный срок:</w:t>
      </w:r>
    </w:p>
    <w:p w14:paraId="557B7BFB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утвердить перечень товаров, сделки с которыми юридические лица и индивидуальные предприниматели обязаны заключать на биржевых торгах Белорусской универсальной товарной биржи, и определить условия заключения таких сделок;</w:t>
      </w:r>
    </w:p>
    <w:p w14:paraId="7D5020ED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разработать и принять программу развития Белорусской универсальной товарной биржи на 2007 - 2010 годы;</w:t>
      </w:r>
    </w:p>
    <w:p w14:paraId="060C0EA6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обеспечить приведение актов законодательства в соответствие с данным Указом и принять иные меры по его реализации.</w:t>
      </w:r>
    </w:p>
    <w:p w14:paraId="179AB52C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Настоящий Указ вступает в силу со дня его официального опубликования.</w:t>
      </w:r>
    </w:p>
    <w:p w14:paraId="25251BAC" w14:textId="77777777" w:rsidR="00DB4516" w:rsidRDefault="00DB4516" w:rsidP="00DB451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14:paraId="1BA3624A" w14:textId="4C45B99F" w:rsidR="00DB4516" w:rsidRDefault="00DB4516" w:rsidP="00DB4516">
      <w:pPr>
        <w:pStyle w:val="p-normal"/>
        <w:shd w:val="clear" w:color="auto" w:fill="FFFFFF"/>
        <w:tabs>
          <w:tab w:val="left" w:pos="7797"/>
        </w:tabs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Президент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Республики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Беларусь </w:t>
      </w:r>
      <w:r>
        <w:rPr>
          <w:rStyle w:val="word-wrapper"/>
          <w:color w:val="242424"/>
          <w:sz w:val="30"/>
          <w:szCs w:val="30"/>
        </w:rPr>
        <w:tab/>
      </w:r>
      <w:proofErr w:type="spellStart"/>
      <w:r>
        <w:rPr>
          <w:rStyle w:val="word-wrapper"/>
          <w:color w:val="242424"/>
          <w:sz w:val="30"/>
          <w:szCs w:val="30"/>
        </w:rPr>
        <w:t>А.Лукашенко</w:t>
      </w:r>
      <w:proofErr w:type="spellEnd"/>
    </w:p>
    <w:p w14:paraId="6E1C810D" w14:textId="77777777" w:rsidR="00781020" w:rsidRPr="00DB4516" w:rsidRDefault="00781020" w:rsidP="00DB4516"/>
    <w:sectPr w:rsidR="00781020" w:rsidRPr="00DB4516" w:rsidSect="007914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356"/>
    <w:rsid w:val="000C1356"/>
    <w:rsid w:val="00781020"/>
    <w:rsid w:val="00791402"/>
    <w:rsid w:val="00984A30"/>
    <w:rsid w:val="00D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0115"/>
  <w15:docId w15:val="{A421ADC1-0972-49C3-ABA7-028A7C4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-normal">
    <w:name w:val="p-normal"/>
    <w:basedOn w:val="a"/>
    <w:rsid w:val="00DB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4516"/>
  </w:style>
  <w:style w:type="character" w:customStyle="1" w:styleId="word-wrapper">
    <w:name w:val="word-wrapper"/>
    <w:basedOn w:val="a0"/>
    <w:rsid w:val="00DB4516"/>
  </w:style>
  <w:style w:type="character" w:customStyle="1" w:styleId="fake-non-breaking-space">
    <w:name w:val="fake-non-breaking-space"/>
    <w:basedOn w:val="a0"/>
    <w:rsid w:val="00DB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2624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2018-01-31T08:57:00Z</dcterms:created>
  <dcterms:modified xsi:type="dcterms:W3CDTF">2023-05-12T05:46:00Z</dcterms:modified>
</cp:coreProperties>
</file>