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B1812" w14:textId="77777777" w:rsidR="000135C2" w:rsidRDefault="000135C2" w:rsidP="001C5A0E">
      <w:pPr>
        <w:autoSpaceDE w:val="0"/>
        <w:autoSpaceDN w:val="0"/>
        <w:adjustRightInd w:val="0"/>
        <w:spacing w:after="0" w:line="280" w:lineRule="exact"/>
        <w:ind w:left="3969" w:right="-82"/>
        <w:jc w:val="both"/>
        <w:rPr>
          <w:rFonts w:ascii="Times New Roman" w:eastAsia="Lucida Sans Unicode" w:hAnsi="Times New Roman" w:cs="Times New Roman"/>
          <w:kern w:val="2"/>
          <w:sz w:val="30"/>
          <w:szCs w:val="30"/>
        </w:rPr>
      </w:pPr>
      <w:r>
        <w:rPr>
          <w:rFonts w:ascii="Times New Roman" w:eastAsia="Lucida Sans Unicode" w:hAnsi="Times New Roman" w:cs="Times New Roman"/>
          <w:kern w:val="2"/>
          <w:sz w:val="30"/>
          <w:szCs w:val="30"/>
        </w:rPr>
        <w:t xml:space="preserve">УТВЕРЖДЕНО </w:t>
      </w:r>
    </w:p>
    <w:p w14:paraId="15551D66" w14:textId="56807CB0" w:rsidR="000135C2" w:rsidRDefault="000135C2" w:rsidP="001C5A0E">
      <w:pPr>
        <w:autoSpaceDE w:val="0"/>
        <w:autoSpaceDN w:val="0"/>
        <w:adjustRightInd w:val="0"/>
        <w:spacing w:after="0" w:line="280" w:lineRule="exact"/>
        <w:ind w:left="3969" w:right="-82"/>
        <w:jc w:val="both"/>
        <w:rPr>
          <w:rFonts w:ascii="Times New Roman" w:eastAsia="Lucida Sans Unicode" w:hAnsi="Times New Roman" w:cs="Times New Roman"/>
          <w:kern w:val="2"/>
          <w:sz w:val="30"/>
          <w:szCs w:val="30"/>
        </w:rPr>
      </w:pPr>
      <w:r>
        <w:rPr>
          <w:rFonts w:ascii="Times New Roman" w:eastAsia="Lucida Sans Unicode" w:hAnsi="Times New Roman" w:cs="Times New Roman"/>
          <w:kern w:val="2"/>
          <w:sz w:val="30"/>
          <w:szCs w:val="30"/>
        </w:rPr>
        <w:t>Протокол заседания Наблюдательного совета ОАО «Белорусская универсальная товарная биржа»</w:t>
      </w:r>
      <w:r w:rsidR="001C5A0E">
        <w:rPr>
          <w:rFonts w:ascii="Times New Roman" w:eastAsia="Lucida Sans Unicode" w:hAnsi="Times New Roman" w:cs="Times New Roman"/>
          <w:kern w:val="2"/>
          <w:sz w:val="30"/>
          <w:szCs w:val="30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30"/>
          <w:szCs w:val="30"/>
        </w:rPr>
        <w:t xml:space="preserve">от </w:t>
      </w:r>
      <w:r w:rsidR="00756993">
        <w:rPr>
          <w:rFonts w:ascii="Times New Roman" w:eastAsia="Lucida Sans Unicode" w:hAnsi="Times New Roman" w:cs="Times New Roman"/>
          <w:kern w:val="2"/>
          <w:sz w:val="30"/>
          <w:szCs w:val="30"/>
        </w:rPr>
        <w:t>20</w:t>
      </w:r>
      <w:r w:rsidR="002F3E87">
        <w:rPr>
          <w:rFonts w:ascii="Times New Roman" w:eastAsia="Lucida Sans Unicode" w:hAnsi="Times New Roman" w:cs="Times New Roman"/>
          <w:kern w:val="2"/>
          <w:sz w:val="30"/>
          <w:szCs w:val="30"/>
        </w:rPr>
        <w:t>.</w:t>
      </w:r>
      <w:r w:rsidR="00756993">
        <w:rPr>
          <w:rFonts w:ascii="Times New Roman" w:eastAsia="Lucida Sans Unicode" w:hAnsi="Times New Roman" w:cs="Times New Roman"/>
          <w:kern w:val="2"/>
          <w:sz w:val="30"/>
          <w:szCs w:val="30"/>
        </w:rPr>
        <w:t>06</w:t>
      </w:r>
      <w:r w:rsidR="002F3E87">
        <w:rPr>
          <w:rFonts w:ascii="Times New Roman" w:eastAsia="Lucida Sans Unicode" w:hAnsi="Times New Roman" w:cs="Times New Roman"/>
          <w:kern w:val="2"/>
          <w:sz w:val="30"/>
          <w:szCs w:val="30"/>
        </w:rPr>
        <w:t>.20</w:t>
      </w:r>
      <w:r w:rsidR="009250EB">
        <w:rPr>
          <w:rFonts w:ascii="Times New Roman" w:eastAsia="Lucida Sans Unicode" w:hAnsi="Times New Roman" w:cs="Times New Roman"/>
          <w:kern w:val="2"/>
          <w:sz w:val="30"/>
          <w:szCs w:val="30"/>
        </w:rPr>
        <w:t>23</w:t>
      </w:r>
      <w:r>
        <w:rPr>
          <w:rFonts w:ascii="Times New Roman" w:eastAsia="Lucida Sans Unicode" w:hAnsi="Times New Roman" w:cs="Times New Roman"/>
          <w:kern w:val="2"/>
          <w:sz w:val="30"/>
          <w:szCs w:val="30"/>
        </w:rPr>
        <w:t xml:space="preserve"> №</w:t>
      </w:r>
      <w:r w:rsidR="00756993">
        <w:rPr>
          <w:rFonts w:ascii="Times New Roman" w:eastAsia="Lucida Sans Unicode" w:hAnsi="Times New Roman" w:cs="Times New Roman"/>
          <w:kern w:val="2"/>
          <w:sz w:val="30"/>
          <w:szCs w:val="30"/>
        </w:rPr>
        <w:t> 11</w:t>
      </w:r>
    </w:p>
    <w:p w14:paraId="340C66D7" w14:textId="04B63E49" w:rsidR="001C5A0E" w:rsidRDefault="001C5A0E" w:rsidP="001C5A0E">
      <w:pPr>
        <w:autoSpaceDE w:val="0"/>
        <w:autoSpaceDN w:val="0"/>
        <w:adjustRightInd w:val="0"/>
        <w:spacing w:after="0" w:line="280" w:lineRule="exact"/>
        <w:ind w:left="3969" w:right="-82"/>
        <w:jc w:val="both"/>
        <w:rPr>
          <w:rFonts w:ascii="Times New Roman" w:eastAsia="Lucida Sans Unicode" w:hAnsi="Times New Roman" w:cs="Times New Roman"/>
          <w:kern w:val="2"/>
          <w:sz w:val="30"/>
          <w:szCs w:val="30"/>
        </w:rPr>
      </w:pPr>
      <w:r w:rsidRPr="001C5A0E">
        <w:rPr>
          <w:rFonts w:ascii="Times New Roman" w:eastAsia="Lucida Sans Unicode" w:hAnsi="Times New Roman" w:cs="Times New Roman"/>
          <w:kern w:val="2"/>
          <w:sz w:val="30"/>
          <w:szCs w:val="30"/>
        </w:rPr>
        <w:t>(в редакции протокол</w:t>
      </w:r>
      <w:r w:rsidR="002446C6">
        <w:rPr>
          <w:rFonts w:ascii="Times New Roman" w:eastAsia="Lucida Sans Unicode" w:hAnsi="Times New Roman" w:cs="Times New Roman"/>
          <w:kern w:val="2"/>
          <w:sz w:val="30"/>
          <w:szCs w:val="30"/>
        </w:rPr>
        <w:t>ов</w:t>
      </w:r>
      <w:r w:rsidRPr="001C5A0E">
        <w:rPr>
          <w:rFonts w:ascii="Times New Roman" w:eastAsia="Lucida Sans Unicode" w:hAnsi="Times New Roman" w:cs="Times New Roman"/>
          <w:kern w:val="2"/>
          <w:sz w:val="30"/>
          <w:szCs w:val="30"/>
        </w:rPr>
        <w:t xml:space="preserve"> заседани</w:t>
      </w:r>
      <w:r>
        <w:rPr>
          <w:rFonts w:ascii="Times New Roman" w:eastAsia="Lucida Sans Unicode" w:hAnsi="Times New Roman" w:cs="Times New Roman"/>
          <w:kern w:val="2"/>
          <w:sz w:val="30"/>
          <w:szCs w:val="30"/>
        </w:rPr>
        <w:t>я</w:t>
      </w:r>
      <w:r w:rsidRPr="001C5A0E">
        <w:rPr>
          <w:rFonts w:ascii="Times New Roman" w:eastAsia="Lucida Sans Unicode" w:hAnsi="Times New Roman" w:cs="Times New Roman"/>
          <w:kern w:val="2"/>
          <w:sz w:val="30"/>
          <w:szCs w:val="30"/>
        </w:rPr>
        <w:t xml:space="preserve"> Наблюдательного совета ОАО «Белорусская универсальная товарная биржа» от </w:t>
      </w:r>
      <w:r>
        <w:rPr>
          <w:rFonts w:ascii="Times New Roman" w:eastAsia="Lucida Sans Unicode" w:hAnsi="Times New Roman" w:cs="Times New Roman"/>
          <w:kern w:val="2"/>
          <w:sz w:val="30"/>
          <w:szCs w:val="30"/>
        </w:rPr>
        <w:t>31</w:t>
      </w:r>
      <w:r w:rsidRPr="001C5A0E">
        <w:rPr>
          <w:rFonts w:ascii="Times New Roman" w:eastAsia="Lucida Sans Unicode" w:hAnsi="Times New Roman" w:cs="Times New Roman"/>
          <w:kern w:val="2"/>
          <w:sz w:val="30"/>
          <w:szCs w:val="30"/>
        </w:rPr>
        <w:t>.0</w:t>
      </w:r>
      <w:r>
        <w:rPr>
          <w:rFonts w:ascii="Times New Roman" w:eastAsia="Lucida Sans Unicode" w:hAnsi="Times New Roman" w:cs="Times New Roman"/>
          <w:kern w:val="2"/>
          <w:sz w:val="30"/>
          <w:szCs w:val="30"/>
        </w:rPr>
        <w:t>8</w:t>
      </w:r>
      <w:r w:rsidRPr="001C5A0E">
        <w:rPr>
          <w:rFonts w:ascii="Times New Roman" w:eastAsia="Lucida Sans Unicode" w:hAnsi="Times New Roman" w:cs="Times New Roman"/>
          <w:kern w:val="2"/>
          <w:sz w:val="30"/>
          <w:szCs w:val="30"/>
        </w:rPr>
        <w:t>.20</w:t>
      </w:r>
      <w:r>
        <w:rPr>
          <w:rFonts w:ascii="Times New Roman" w:eastAsia="Lucida Sans Unicode" w:hAnsi="Times New Roman" w:cs="Times New Roman"/>
          <w:kern w:val="2"/>
          <w:sz w:val="30"/>
          <w:szCs w:val="30"/>
        </w:rPr>
        <w:t>23</w:t>
      </w:r>
      <w:r w:rsidRPr="001C5A0E">
        <w:rPr>
          <w:rFonts w:ascii="Times New Roman" w:eastAsia="Lucida Sans Unicode" w:hAnsi="Times New Roman" w:cs="Times New Roman"/>
          <w:kern w:val="2"/>
          <w:sz w:val="30"/>
          <w:szCs w:val="30"/>
        </w:rPr>
        <w:t xml:space="preserve"> № </w:t>
      </w:r>
      <w:r>
        <w:rPr>
          <w:rFonts w:ascii="Times New Roman" w:eastAsia="Lucida Sans Unicode" w:hAnsi="Times New Roman" w:cs="Times New Roman"/>
          <w:kern w:val="2"/>
          <w:sz w:val="30"/>
          <w:szCs w:val="30"/>
        </w:rPr>
        <w:t>15</w:t>
      </w:r>
      <w:r w:rsidR="002446C6">
        <w:rPr>
          <w:rFonts w:ascii="Times New Roman" w:eastAsia="Lucida Sans Unicode" w:hAnsi="Times New Roman" w:cs="Times New Roman"/>
          <w:kern w:val="2"/>
          <w:sz w:val="30"/>
          <w:szCs w:val="30"/>
        </w:rPr>
        <w:t>, 15.12.202</w:t>
      </w:r>
      <w:r w:rsidR="00592FF0">
        <w:rPr>
          <w:rFonts w:ascii="Times New Roman" w:eastAsia="Lucida Sans Unicode" w:hAnsi="Times New Roman" w:cs="Times New Roman"/>
          <w:kern w:val="2"/>
          <w:sz w:val="30"/>
          <w:szCs w:val="30"/>
        </w:rPr>
        <w:t>3</w:t>
      </w:r>
      <w:r w:rsidR="002446C6">
        <w:rPr>
          <w:rFonts w:ascii="Times New Roman" w:eastAsia="Lucida Sans Unicode" w:hAnsi="Times New Roman" w:cs="Times New Roman"/>
          <w:kern w:val="2"/>
          <w:sz w:val="30"/>
          <w:szCs w:val="30"/>
        </w:rPr>
        <w:t xml:space="preserve"> № 26</w:t>
      </w:r>
      <w:r w:rsidR="00F8699B">
        <w:rPr>
          <w:rFonts w:ascii="Times New Roman" w:eastAsia="Lucida Sans Unicode" w:hAnsi="Times New Roman" w:cs="Times New Roman"/>
          <w:kern w:val="2"/>
          <w:sz w:val="30"/>
          <w:szCs w:val="30"/>
        </w:rPr>
        <w:t>, от 24.06.2024 № 16</w:t>
      </w:r>
      <w:bookmarkStart w:id="0" w:name="_GoBack"/>
      <w:bookmarkEnd w:id="0"/>
      <w:r>
        <w:rPr>
          <w:rFonts w:ascii="Times New Roman" w:eastAsia="Lucida Sans Unicode" w:hAnsi="Times New Roman" w:cs="Times New Roman"/>
          <w:kern w:val="2"/>
          <w:sz w:val="30"/>
          <w:szCs w:val="30"/>
        </w:rPr>
        <w:t>)</w:t>
      </w:r>
    </w:p>
    <w:p w14:paraId="7D558647" w14:textId="77777777" w:rsidR="00F15792" w:rsidRPr="00C93173" w:rsidRDefault="00F15792" w:rsidP="00F15792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color w:val="000000"/>
          <w:kern w:val="2"/>
          <w:sz w:val="30"/>
          <w:szCs w:val="30"/>
        </w:rPr>
      </w:pPr>
    </w:p>
    <w:p w14:paraId="78C7EF8F" w14:textId="4BD435CA" w:rsidR="00B17528" w:rsidRDefault="00B17528" w:rsidP="009250EB">
      <w:pPr>
        <w:spacing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31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Временные ставки биржевого сбора, взимаемого ОАО «Белорусская универсальная товарная биржа» при организации и проведении биржевых торгов </w:t>
      </w:r>
      <w:r w:rsidR="009250EB">
        <w:rPr>
          <w:rFonts w:ascii="Times New Roman" w:eastAsia="Times New Roman" w:hAnsi="Times New Roman" w:cs="Times New Roman"/>
          <w:sz w:val="30"/>
          <w:szCs w:val="30"/>
          <w:lang w:eastAsia="ru-RU"/>
        </w:rPr>
        <w:t>пиломатериалами на экспорт</w:t>
      </w:r>
      <w:r w:rsidR="00A30C4D" w:rsidRPr="00A30C4D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 w:rsidR="000C4A3A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, 2</w:t>
      </w:r>
    </w:p>
    <w:p w14:paraId="011DD112" w14:textId="77777777" w:rsidR="009250EB" w:rsidRPr="00C93173" w:rsidRDefault="009250EB" w:rsidP="009250EB">
      <w:pPr>
        <w:spacing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7"/>
        <w:gridCol w:w="3349"/>
      </w:tblGrid>
      <w:tr w:rsidR="00295A7E" w:rsidRPr="00C93173" w14:paraId="075E7B34" w14:textId="77777777" w:rsidTr="000C4A3A">
        <w:trPr>
          <w:trHeight w:val="646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7491" w14:textId="5A691207" w:rsidR="00295A7E" w:rsidRPr="00C93173" w:rsidRDefault="00295A7E" w:rsidP="009250E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31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Условия взимания биржевого сбора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E7DA" w14:textId="57877536" w:rsidR="00295A7E" w:rsidRPr="00C93173" w:rsidRDefault="009250EB" w:rsidP="009250E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</w:t>
            </w:r>
            <w:r w:rsidR="00295A7E" w:rsidRPr="00C931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змер ставки</w:t>
            </w:r>
            <w:r w:rsidR="00A30C4D"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  <w:lang w:eastAsia="ru-RU"/>
              </w:rPr>
              <w:t xml:space="preserve"> 3</w:t>
            </w:r>
          </w:p>
        </w:tc>
      </w:tr>
      <w:tr w:rsidR="00C16793" w:rsidRPr="00C93173" w14:paraId="230A99A0" w14:textId="77777777" w:rsidTr="000C4A3A">
        <w:trPr>
          <w:trHeight w:val="1691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F6B7" w14:textId="79893319" w:rsidR="00C16793" w:rsidRPr="00C93173" w:rsidRDefault="00C16793" w:rsidP="0038261F">
            <w:pPr>
              <w:keepLines/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  <w:r w:rsidRPr="009250E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участников биржевой торговли</w:t>
            </w:r>
            <w:r w:rsidR="00705E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- </w:t>
            </w:r>
            <w:r w:rsidR="00705E28" w:rsidRPr="00705E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резидентов Республики Беларусь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реализующих пиломатериалы (код 4407 </w:t>
            </w:r>
            <w:r w:rsidRPr="009250E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Товарной номенклатуры внешнеэкономической деятельности Евразийского экономического союза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  <w:r w:rsidRPr="009250E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 их экспорте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8BE5" w14:textId="77777777" w:rsidR="00C16793" w:rsidRPr="00C93173" w:rsidRDefault="00C16793" w:rsidP="0038261F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31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Pr="00C931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5 % от суммы совершенной биржевой сделки</w:t>
            </w:r>
          </w:p>
        </w:tc>
      </w:tr>
      <w:tr w:rsidR="00C16793" w:rsidRPr="00C93173" w14:paraId="29FBADAB" w14:textId="77777777" w:rsidTr="000C4A3A">
        <w:trPr>
          <w:trHeight w:val="1691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7E09" w14:textId="6A766F88" w:rsidR="00C16793" w:rsidRDefault="00C16793" w:rsidP="00386CF6">
            <w:pPr>
              <w:keepLines/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  <w:r w:rsidRPr="009250E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участников биржевой торговли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приобретающих пиломатериалы (код 4407 </w:t>
            </w:r>
            <w:r w:rsidRPr="009250E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Товарной номенклатуры внешнеэкономической деятельности Евразийского экономического союза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  <w:r w:rsidRPr="009250E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 их экспорте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ED0B" w14:textId="0CE5849B" w:rsidR="00C16793" w:rsidRPr="00DB74C0" w:rsidRDefault="00C16793" w:rsidP="00DB74C0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C4A3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="00DB74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белорусский рубль</w:t>
            </w:r>
            <w:r w:rsidR="00DE6369"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  <w:lang w:eastAsia="ru-RU"/>
              </w:rPr>
              <w:t xml:space="preserve"> </w:t>
            </w:r>
            <w:r w:rsidR="00DE63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 каждую с</w:t>
            </w:r>
            <w:r w:rsidR="00DE6369" w:rsidRPr="00C931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овершенн</w:t>
            </w:r>
            <w:r w:rsidR="00DE63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ую</w:t>
            </w:r>
            <w:r w:rsidR="00DE6369" w:rsidRPr="00C931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биржев</w:t>
            </w:r>
            <w:r w:rsidR="00DE63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ую</w:t>
            </w:r>
            <w:r w:rsidR="00DE6369" w:rsidRPr="00C931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сделк</w:t>
            </w:r>
            <w:r w:rsidR="00DE63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</w:p>
        </w:tc>
      </w:tr>
    </w:tbl>
    <w:p w14:paraId="5CBEBF06" w14:textId="77777777" w:rsidR="00B17528" w:rsidRPr="00C93173" w:rsidRDefault="00B17528" w:rsidP="00A30C4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</w:p>
    <w:p w14:paraId="2EE1D653" w14:textId="5E0D399E" w:rsidR="009250EB" w:rsidRDefault="009250EB" w:rsidP="00A30C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925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Временные ставки биржевого сбора </w:t>
      </w:r>
      <w:r w:rsidR="00A30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вступают </w:t>
      </w:r>
      <w:r w:rsidR="00A30C4D" w:rsidRPr="00A8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 </w:t>
      </w:r>
      <w:r w:rsidR="00DB74C0" w:rsidRPr="00A824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6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74C0" w:rsidRPr="00A8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Pr="00A8246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30C4D" w:rsidRPr="00A824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8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A30C4D" w:rsidRPr="00A8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действуют </w:t>
      </w:r>
      <w:r w:rsidRPr="00A82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25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99B">
        <w:rPr>
          <w:rFonts w:ascii="Times New Roman" w:eastAsia="Times New Roman" w:hAnsi="Times New Roman" w:cs="Times New Roman"/>
          <w:sz w:val="24"/>
          <w:szCs w:val="24"/>
          <w:lang w:eastAsia="ru-RU"/>
        </w:rPr>
        <w:t>31 декабря</w:t>
      </w:r>
      <w:r w:rsidR="00244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4C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446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B7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(включительно). В указанный период при организации и проведении</w:t>
      </w:r>
      <w:r w:rsidRPr="00925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биржевых торгов </w:t>
      </w:r>
      <w:r w:rsidR="00A30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пиломатериалами на экспорт </w:t>
      </w:r>
      <w:r w:rsidRPr="009250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применяются ставки биржевого сбора, взимаемого ОАО</w:t>
      </w:r>
      <w:r w:rsidR="00A30C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50E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«Белорусская универсальная товарная биржа», утвержденные протоколом заседания Наблюдательного совета ОАО «Белорусская универсальная товарная биржа» от</w:t>
      </w:r>
      <w:r w:rsidR="00BB14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50E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BB14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50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2009 г. № 7.</w:t>
      </w:r>
    </w:p>
    <w:p w14:paraId="1D482C3C" w14:textId="77777777" w:rsidR="000C4A3A" w:rsidRPr="000C4A3A" w:rsidRDefault="000C4A3A" w:rsidP="000C4A3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C4A3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Биржевой сбор уплачивается на основании реестра сделок участника биржевой торговли.</w:t>
      </w:r>
    </w:p>
    <w:p w14:paraId="2D9DEF73" w14:textId="3E35856B" w:rsidR="00392935" w:rsidRDefault="000C4A3A" w:rsidP="00A30C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090FFD" w:rsidRPr="009250EB">
        <w:rPr>
          <w:sz w:val="24"/>
          <w:szCs w:val="24"/>
        </w:rPr>
        <w:t> </w:t>
      </w:r>
      <w:r w:rsidR="00B17528" w:rsidRPr="009250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биржевого сбора установлены без учета НДС.</w:t>
      </w:r>
    </w:p>
    <w:sectPr w:rsidR="00392935" w:rsidSect="00F55437">
      <w:headerReference w:type="default" r:id="rId7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9E80E" w14:textId="77777777" w:rsidR="006E64E6" w:rsidRDefault="006E64E6">
      <w:pPr>
        <w:spacing w:after="0" w:line="240" w:lineRule="auto"/>
      </w:pPr>
      <w:r>
        <w:separator/>
      </w:r>
    </w:p>
  </w:endnote>
  <w:endnote w:type="continuationSeparator" w:id="0">
    <w:p w14:paraId="27F30464" w14:textId="77777777" w:rsidR="006E64E6" w:rsidRDefault="006E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0977D" w14:textId="77777777" w:rsidR="006E64E6" w:rsidRDefault="006E64E6">
      <w:pPr>
        <w:spacing w:after="0" w:line="240" w:lineRule="auto"/>
      </w:pPr>
      <w:r>
        <w:separator/>
      </w:r>
    </w:p>
  </w:footnote>
  <w:footnote w:type="continuationSeparator" w:id="0">
    <w:p w14:paraId="6E2A1C06" w14:textId="77777777" w:rsidR="006E64E6" w:rsidRDefault="006E6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6216976"/>
      <w:docPartObj>
        <w:docPartGallery w:val="Page Numbers (Top of Page)"/>
        <w:docPartUnique/>
      </w:docPartObj>
    </w:sdtPr>
    <w:sdtEndPr/>
    <w:sdtContent>
      <w:p w14:paraId="59D5C3DE" w14:textId="77777777" w:rsidR="006E64E6" w:rsidRDefault="006E64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8C8146E" w14:textId="77777777" w:rsidR="006E64E6" w:rsidRDefault="006E64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55"/>
    <w:rsid w:val="00011287"/>
    <w:rsid w:val="00012D91"/>
    <w:rsid w:val="000135C2"/>
    <w:rsid w:val="0001648D"/>
    <w:rsid w:val="00025D9A"/>
    <w:rsid w:val="000403B5"/>
    <w:rsid w:val="00043B13"/>
    <w:rsid w:val="0004711E"/>
    <w:rsid w:val="00050A3C"/>
    <w:rsid w:val="000844E2"/>
    <w:rsid w:val="00084805"/>
    <w:rsid w:val="0008589D"/>
    <w:rsid w:val="00090FFD"/>
    <w:rsid w:val="00091916"/>
    <w:rsid w:val="000A48F3"/>
    <w:rsid w:val="000A5E26"/>
    <w:rsid w:val="000B000E"/>
    <w:rsid w:val="000C4A3A"/>
    <w:rsid w:val="000D08B1"/>
    <w:rsid w:val="000D252E"/>
    <w:rsid w:val="000D62E1"/>
    <w:rsid w:val="000D659C"/>
    <w:rsid w:val="000E2B04"/>
    <w:rsid w:val="000F2F62"/>
    <w:rsid w:val="000F4027"/>
    <w:rsid w:val="000F4708"/>
    <w:rsid w:val="000F62B9"/>
    <w:rsid w:val="0011371D"/>
    <w:rsid w:val="00115ACE"/>
    <w:rsid w:val="00125A7F"/>
    <w:rsid w:val="00133AE9"/>
    <w:rsid w:val="0013563D"/>
    <w:rsid w:val="00143255"/>
    <w:rsid w:val="0014601F"/>
    <w:rsid w:val="00151FF5"/>
    <w:rsid w:val="0015354A"/>
    <w:rsid w:val="0015697E"/>
    <w:rsid w:val="00182144"/>
    <w:rsid w:val="001A14A0"/>
    <w:rsid w:val="001A6E7B"/>
    <w:rsid w:val="001B305C"/>
    <w:rsid w:val="001C23CB"/>
    <w:rsid w:val="001C3A8B"/>
    <w:rsid w:val="001C5A0E"/>
    <w:rsid w:val="001C6C6B"/>
    <w:rsid w:val="001C6DFB"/>
    <w:rsid w:val="001D0A68"/>
    <w:rsid w:val="001E433D"/>
    <w:rsid w:val="001F3F0B"/>
    <w:rsid w:val="001F7E13"/>
    <w:rsid w:val="00210110"/>
    <w:rsid w:val="00213DE6"/>
    <w:rsid w:val="0021672A"/>
    <w:rsid w:val="00217738"/>
    <w:rsid w:val="00222BA2"/>
    <w:rsid w:val="00230511"/>
    <w:rsid w:val="00234060"/>
    <w:rsid w:val="002432C2"/>
    <w:rsid w:val="002446C6"/>
    <w:rsid w:val="002454FF"/>
    <w:rsid w:val="00247EAC"/>
    <w:rsid w:val="00260D61"/>
    <w:rsid w:val="00262934"/>
    <w:rsid w:val="00266C7B"/>
    <w:rsid w:val="00267AE0"/>
    <w:rsid w:val="00275517"/>
    <w:rsid w:val="0028083D"/>
    <w:rsid w:val="00282A8B"/>
    <w:rsid w:val="002850C6"/>
    <w:rsid w:val="002869F1"/>
    <w:rsid w:val="00286B0D"/>
    <w:rsid w:val="002908AE"/>
    <w:rsid w:val="00292970"/>
    <w:rsid w:val="00293017"/>
    <w:rsid w:val="002947AB"/>
    <w:rsid w:val="00295A7E"/>
    <w:rsid w:val="002963F7"/>
    <w:rsid w:val="002A20CE"/>
    <w:rsid w:val="002A29E2"/>
    <w:rsid w:val="002A74B1"/>
    <w:rsid w:val="002A7605"/>
    <w:rsid w:val="002B267F"/>
    <w:rsid w:val="002B28A6"/>
    <w:rsid w:val="002D182F"/>
    <w:rsid w:val="002E2365"/>
    <w:rsid w:val="002F386F"/>
    <w:rsid w:val="002F3E87"/>
    <w:rsid w:val="00307C18"/>
    <w:rsid w:val="00321C99"/>
    <w:rsid w:val="00325BE4"/>
    <w:rsid w:val="00327809"/>
    <w:rsid w:val="00334AA4"/>
    <w:rsid w:val="00334FD0"/>
    <w:rsid w:val="0033546E"/>
    <w:rsid w:val="00337F33"/>
    <w:rsid w:val="003405EA"/>
    <w:rsid w:val="00341CC5"/>
    <w:rsid w:val="00343EB5"/>
    <w:rsid w:val="00346EAE"/>
    <w:rsid w:val="003638C4"/>
    <w:rsid w:val="00367CC0"/>
    <w:rsid w:val="00372CF0"/>
    <w:rsid w:val="003822AD"/>
    <w:rsid w:val="00385ABF"/>
    <w:rsid w:val="00385F62"/>
    <w:rsid w:val="00386D75"/>
    <w:rsid w:val="00390896"/>
    <w:rsid w:val="00392935"/>
    <w:rsid w:val="00395FFE"/>
    <w:rsid w:val="003C2A09"/>
    <w:rsid w:val="003C75C5"/>
    <w:rsid w:val="003D32CF"/>
    <w:rsid w:val="003D4CCF"/>
    <w:rsid w:val="003E716D"/>
    <w:rsid w:val="003F4350"/>
    <w:rsid w:val="003F59FC"/>
    <w:rsid w:val="003F7EE2"/>
    <w:rsid w:val="00403439"/>
    <w:rsid w:val="00405997"/>
    <w:rsid w:val="004212FE"/>
    <w:rsid w:val="004242B5"/>
    <w:rsid w:val="00430D03"/>
    <w:rsid w:val="00437286"/>
    <w:rsid w:val="004711E9"/>
    <w:rsid w:val="00477A97"/>
    <w:rsid w:val="00482AD2"/>
    <w:rsid w:val="0049191E"/>
    <w:rsid w:val="00491A8B"/>
    <w:rsid w:val="004B3194"/>
    <w:rsid w:val="004B7C09"/>
    <w:rsid w:val="004D0245"/>
    <w:rsid w:val="004D14B7"/>
    <w:rsid w:val="004F164C"/>
    <w:rsid w:val="005052A4"/>
    <w:rsid w:val="0051433D"/>
    <w:rsid w:val="00525F7E"/>
    <w:rsid w:val="00535EB7"/>
    <w:rsid w:val="00545020"/>
    <w:rsid w:val="0055206D"/>
    <w:rsid w:val="00552A61"/>
    <w:rsid w:val="00553670"/>
    <w:rsid w:val="00560065"/>
    <w:rsid w:val="00567E9C"/>
    <w:rsid w:val="00573356"/>
    <w:rsid w:val="00582558"/>
    <w:rsid w:val="00582E08"/>
    <w:rsid w:val="00584CCE"/>
    <w:rsid w:val="0058652F"/>
    <w:rsid w:val="00592FF0"/>
    <w:rsid w:val="005A18AC"/>
    <w:rsid w:val="005A784D"/>
    <w:rsid w:val="005D0861"/>
    <w:rsid w:val="005D147E"/>
    <w:rsid w:val="005F4432"/>
    <w:rsid w:val="005F7110"/>
    <w:rsid w:val="0060099C"/>
    <w:rsid w:val="006016C8"/>
    <w:rsid w:val="0060221B"/>
    <w:rsid w:val="00611E66"/>
    <w:rsid w:val="00615E37"/>
    <w:rsid w:val="00617507"/>
    <w:rsid w:val="00617818"/>
    <w:rsid w:val="00631EB6"/>
    <w:rsid w:val="00646BCF"/>
    <w:rsid w:val="00657992"/>
    <w:rsid w:val="0066039C"/>
    <w:rsid w:val="00661C07"/>
    <w:rsid w:val="00675E61"/>
    <w:rsid w:val="006779EF"/>
    <w:rsid w:val="00682F82"/>
    <w:rsid w:val="006855D4"/>
    <w:rsid w:val="006A1E0C"/>
    <w:rsid w:val="006B19B4"/>
    <w:rsid w:val="006B1B7E"/>
    <w:rsid w:val="006C2DC0"/>
    <w:rsid w:val="006C7F44"/>
    <w:rsid w:val="006D42B2"/>
    <w:rsid w:val="006E068A"/>
    <w:rsid w:val="006E16F3"/>
    <w:rsid w:val="006E64E6"/>
    <w:rsid w:val="006F6042"/>
    <w:rsid w:val="00705CB0"/>
    <w:rsid w:val="00705E28"/>
    <w:rsid w:val="00707000"/>
    <w:rsid w:val="00712384"/>
    <w:rsid w:val="00715507"/>
    <w:rsid w:val="0072301E"/>
    <w:rsid w:val="00736FCC"/>
    <w:rsid w:val="00743E53"/>
    <w:rsid w:val="00745C78"/>
    <w:rsid w:val="00756993"/>
    <w:rsid w:val="00757CDD"/>
    <w:rsid w:val="00765F61"/>
    <w:rsid w:val="00785730"/>
    <w:rsid w:val="00787EB0"/>
    <w:rsid w:val="007954C4"/>
    <w:rsid w:val="007A06DA"/>
    <w:rsid w:val="007A240C"/>
    <w:rsid w:val="007A4AE8"/>
    <w:rsid w:val="007B5F61"/>
    <w:rsid w:val="007B6466"/>
    <w:rsid w:val="007B67DA"/>
    <w:rsid w:val="007C1772"/>
    <w:rsid w:val="007C428A"/>
    <w:rsid w:val="007E247E"/>
    <w:rsid w:val="007E4443"/>
    <w:rsid w:val="007E676C"/>
    <w:rsid w:val="007E7E47"/>
    <w:rsid w:val="007F200A"/>
    <w:rsid w:val="007F56B6"/>
    <w:rsid w:val="00804411"/>
    <w:rsid w:val="008168E2"/>
    <w:rsid w:val="0083130A"/>
    <w:rsid w:val="00832F76"/>
    <w:rsid w:val="00834539"/>
    <w:rsid w:val="008373A2"/>
    <w:rsid w:val="00850645"/>
    <w:rsid w:val="00861A5C"/>
    <w:rsid w:val="00865CBF"/>
    <w:rsid w:val="008705E8"/>
    <w:rsid w:val="00872FF5"/>
    <w:rsid w:val="008764FC"/>
    <w:rsid w:val="00883885"/>
    <w:rsid w:val="008846A1"/>
    <w:rsid w:val="00893483"/>
    <w:rsid w:val="00895F33"/>
    <w:rsid w:val="008A2C4C"/>
    <w:rsid w:val="008A38A7"/>
    <w:rsid w:val="008A6976"/>
    <w:rsid w:val="008B67A2"/>
    <w:rsid w:val="008C3166"/>
    <w:rsid w:val="008D354C"/>
    <w:rsid w:val="008E1E7F"/>
    <w:rsid w:val="008E370C"/>
    <w:rsid w:val="008F3A93"/>
    <w:rsid w:val="008F3DF2"/>
    <w:rsid w:val="008F62CD"/>
    <w:rsid w:val="009061E4"/>
    <w:rsid w:val="00915C21"/>
    <w:rsid w:val="009174C7"/>
    <w:rsid w:val="009230AC"/>
    <w:rsid w:val="009250EB"/>
    <w:rsid w:val="00925A94"/>
    <w:rsid w:val="00933D63"/>
    <w:rsid w:val="0094621C"/>
    <w:rsid w:val="0096215B"/>
    <w:rsid w:val="00970E81"/>
    <w:rsid w:val="00973C36"/>
    <w:rsid w:val="00975086"/>
    <w:rsid w:val="0098039D"/>
    <w:rsid w:val="009A61A5"/>
    <w:rsid w:val="009A6391"/>
    <w:rsid w:val="009B08F4"/>
    <w:rsid w:val="009B33A3"/>
    <w:rsid w:val="009B499D"/>
    <w:rsid w:val="009B7C3E"/>
    <w:rsid w:val="009D0C8F"/>
    <w:rsid w:val="009E04B5"/>
    <w:rsid w:val="009F2A08"/>
    <w:rsid w:val="009F2B08"/>
    <w:rsid w:val="00A10A1B"/>
    <w:rsid w:val="00A253BD"/>
    <w:rsid w:val="00A25B9A"/>
    <w:rsid w:val="00A30C4D"/>
    <w:rsid w:val="00A32B96"/>
    <w:rsid w:val="00A35C94"/>
    <w:rsid w:val="00A35EB7"/>
    <w:rsid w:val="00A3654B"/>
    <w:rsid w:val="00A462CA"/>
    <w:rsid w:val="00A536CD"/>
    <w:rsid w:val="00A546BE"/>
    <w:rsid w:val="00A605CC"/>
    <w:rsid w:val="00A7274A"/>
    <w:rsid w:val="00A77ACB"/>
    <w:rsid w:val="00A81F68"/>
    <w:rsid w:val="00A8246B"/>
    <w:rsid w:val="00AA0B4D"/>
    <w:rsid w:val="00AB0F48"/>
    <w:rsid w:val="00AB19A3"/>
    <w:rsid w:val="00AB2979"/>
    <w:rsid w:val="00AB4B68"/>
    <w:rsid w:val="00AC4227"/>
    <w:rsid w:val="00AD0888"/>
    <w:rsid w:val="00AE29B9"/>
    <w:rsid w:val="00B16A41"/>
    <w:rsid w:val="00B17528"/>
    <w:rsid w:val="00B23375"/>
    <w:rsid w:val="00B26760"/>
    <w:rsid w:val="00B47C35"/>
    <w:rsid w:val="00B53164"/>
    <w:rsid w:val="00B554AD"/>
    <w:rsid w:val="00B56B5D"/>
    <w:rsid w:val="00B5701C"/>
    <w:rsid w:val="00B64538"/>
    <w:rsid w:val="00B66C87"/>
    <w:rsid w:val="00B749C8"/>
    <w:rsid w:val="00B848AE"/>
    <w:rsid w:val="00B94E45"/>
    <w:rsid w:val="00BB1432"/>
    <w:rsid w:val="00BB5A74"/>
    <w:rsid w:val="00BC44C8"/>
    <w:rsid w:val="00BC6A5C"/>
    <w:rsid w:val="00BD1CF9"/>
    <w:rsid w:val="00BE13B2"/>
    <w:rsid w:val="00BF5189"/>
    <w:rsid w:val="00C0166B"/>
    <w:rsid w:val="00C16793"/>
    <w:rsid w:val="00C17259"/>
    <w:rsid w:val="00C20044"/>
    <w:rsid w:val="00C24937"/>
    <w:rsid w:val="00C27C8E"/>
    <w:rsid w:val="00C36C3D"/>
    <w:rsid w:val="00C404C8"/>
    <w:rsid w:val="00C4180E"/>
    <w:rsid w:val="00C46CCF"/>
    <w:rsid w:val="00C60857"/>
    <w:rsid w:val="00C63A54"/>
    <w:rsid w:val="00C665C4"/>
    <w:rsid w:val="00C760B5"/>
    <w:rsid w:val="00C77A09"/>
    <w:rsid w:val="00C830B2"/>
    <w:rsid w:val="00C87FB2"/>
    <w:rsid w:val="00C93173"/>
    <w:rsid w:val="00CA3471"/>
    <w:rsid w:val="00CC0A3D"/>
    <w:rsid w:val="00CC415F"/>
    <w:rsid w:val="00CD4634"/>
    <w:rsid w:val="00CD750A"/>
    <w:rsid w:val="00CE3915"/>
    <w:rsid w:val="00CF4150"/>
    <w:rsid w:val="00D10455"/>
    <w:rsid w:val="00D15E3C"/>
    <w:rsid w:val="00D21527"/>
    <w:rsid w:val="00D2680E"/>
    <w:rsid w:val="00D46CAE"/>
    <w:rsid w:val="00D62372"/>
    <w:rsid w:val="00D647B6"/>
    <w:rsid w:val="00D74F8E"/>
    <w:rsid w:val="00D76836"/>
    <w:rsid w:val="00D81A7F"/>
    <w:rsid w:val="00D94221"/>
    <w:rsid w:val="00DA4E30"/>
    <w:rsid w:val="00DA54B8"/>
    <w:rsid w:val="00DB0C08"/>
    <w:rsid w:val="00DB3504"/>
    <w:rsid w:val="00DB44C8"/>
    <w:rsid w:val="00DB5831"/>
    <w:rsid w:val="00DB74C0"/>
    <w:rsid w:val="00DD40C4"/>
    <w:rsid w:val="00DE1936"/>
    <w:rsid w:val="00DE2B8A"/>
    <w:rsid w:val="00DE6369"/>
    <w:rsid w:val="00DF1ECB"/>
    <w:rsid w:val="00DF3DB5"/>
    <w:rsid w:val="00E011E3"/>
    <w:rsid w:val="00E123FF"/>
    <w:rsid w:val="00E179A5"/>
    <w:rsid w:val="00E214FF"/>
    <w:rsid w:val="00E21537"/>
    <w:rsid w:val="00E21F67"/>
    <w:rsid w:val="00E21FB5"/>
    <w:rsid w:val="00E311BD"/>
    <w:rsid w:val="00E40223"/>
    <w:rsid w:val="00E54C45"/>
    <w:rsid w:val="00E71A44"/>
    <w:rsid w:val="00E72718"/>
    <w:rsid w:val="00E75240"/>
    <w:rsid w:val="00E91CA8"/>
    <w:rsid w:val="00EA11C0"/>
    <w:rsid w:val="00EA1996"/>
    <w:rsid w:val="00EA4C78"/>
    <w:rsid w:val="00EB7B17"/>
    <w:rsid w:val="00ED37FF"/>
    <w:rsid w:val="00EE68CD"/>
    <w:rsid w:val="00EF73E3"/>
    <w:rsid w:val="00F03F60"/>
    <w:rsid w:val="00F05DDA"/>
    <w:rsid w:val="00F10B3F"/>
    <w:rsid w:val="00F13B5A"/>
    <w:rsid w:val="00F13D50"/>
    <w:rsid w:val="00F15792"/>
    <w:rsid w:val="00F1657B"/>
    <w:rsid w:val="00F17FA5"/>
    <w:rsid w:val="00F23590"/>
    <w:rsid w:val="00F30F88"/>
    <w:rsid w:val="00F354AE"/>
    <w:rsid w:val="00F50C97"/>
    <w:rsid w:val="00F53D83"/>
    <w:rsid w:val="00F55437"/>
    <w:rsid w:val="00F82B12"/>
    <w:rsid w:val="00F8699B"/>
    <w:rsid w:val="00F9638B"/>
    <w:rsid w:val="00FA7833"/>
    <w:rsid w:val="00FB1289"/>
    <w:rsid w:val="00FB5B8C"/>
    <w:rsid w:val="00FC20BA"/>
    <w:rsid w:val="00FC5F1D"/>
    <w:rsid w:val="00FD37F4"/>
    <w:rsid w:val="00FE174F"/>
    <w:rsid w:val="00FE2160"/>
    <w:rsid w:val="00FE3127"/>
    <w:rsid w:val="00FE4354"/>
    <w:rsid w:val="00FE5CFA"/>
    <w:rsid w:val="00FE706B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E208"/>
  <w15:docId w15:val="{EE6A5936-1994-49AE-9674-5B0F88D4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7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5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00C8-554D-49DD-8BEB-86260A26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Татьяна Ивановна</dc:creator>
  <cp:lastModifiedBy>Мельник Татьяна Ивановна</cp:lastModifiedBy>
  <cp:revision>2</cp:revision>
  <cp:lastPrinted>2023-06-15T08:26:00Z</cp:lastPrinted>
  <dcterms:created xsi:type="dcterms:W3CDTF">2024-06-25T11:32:00Z</dcterms:created>
  <dcterms:modified xsi:type="dcterms:W3CDTF">2024-06-25T11:32:00Z</dcterms:modified>
</cp:coreProperties>
</file>