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1051" w14:textId="77777777" w:rsidR="00891549" w:rsidRDefault="00891549" w:rsidP="00D81BC7">
      <w:pPr>
        <w:autoSpaceDE w:val="0"/>
        <w:autoSpaceDN w:val="0"/>
        <w:adjustRightInd w:val="0"/>
        <w:spacing w:after="0" w:line="280" w:lineRule="exact"/>
        <w:ind w:left="4536" w:right="-82"/>
        <w:jc w:val="both"/>
        <w:rPr>
          <w:rFonts w:ascii="Times New Roman" w:eastAsia="Lucida Sans Unicode" w:hAnsi="Times New Roman" w:cs="Times New Roman"/>
          <w:kern w:val="2"/>
          <w:sz w:val="30"/>
          <w:szCs w:val="30"/>
        </w:rPr>
      </w:pPr>
    </w:p>
    <w:p w14:paraId="51AB1812" w14:textId="6AE8EFE5" w:rsidR="000135C2" w:rsidRDefault="00CA625D" w:rsidP="00D81BC7">
      <w:pPr>
        <w:autoSpaceDE w:val="0"/>
        <w:autoSpaceDN w:val="0"/>
        <w:adjustRightInd w:val="0"/>
        <w:spacing w:after="0" w:line="280" w:lineRule="exact"/>
        <w:ind w:left="4536" w:right="-82"/>
        <w:jc w:val="both"/>
        <w:rPr>
          <w:rFonts w:ascii="Times New Roman" w:eastAsia="Lucida Sans Unicode" w:hAnsi="Times New Roman" w:cs="Times New Roman"/>
          <w:kern w:val="2"/>
          <w:sz w:val="30"/>
          <w:szCs w:val="30"/>
        </w:rPr>
      </w:pPr>
      <w:r>
        <w:rPr>
          <w:rFonts w:ascii="Times New Roman" w:eastAsia="Lucida Sans Unicode" w:hAnsi="Times New Roman" w:cs="Times New Roman"/>
          <w:kern w:val="2"/>
          <w:sz w:val="30"/>
          <w:szCs w:val="30"/>
          <w:lang w:val="en"/>
        </w:rPr>
        <w:t xml:space="preserve">APPROVED </w:t>
      </w:r>
    </w:p>
    <w:p w14:paraId="05D48E5C" w14:textId="5E53C082" w:rsidR="00D81BC7" w:rsidRDefault="00CA625D" w:rsidP="00D81BC7">
      <w:pPr>
        <w:autoSpaceDE w:val="0"/>
        <w:autoSpaceDN w:val="0"/>
        <w:adjustRightInd w:val="0"/>
        <w:spacing w:after="0" w:line="280" w:lineRule="exact"/>
        <w:ind w:left="4536" w:right="-82"/>
        <w:rPr>
          <w:rFonts w:ascii="Times New Roman" w:eastAsia="Lucida Sans Unicode" w:hAnsi="Times New Roman" w:cs="Times New Roman"/>
          <w:kern w:val="2"/>
          <w:sz w:val="30"/>
          <w:szCs w:val="30"/>
        </w:rPr>
      </w:pPr>
      <w:r>
        <w:rPr>
          <w:rFonts w:ascii="Times New Roman" w:eastAsia="Lucida Sans Unicode" w:hAnsi="Times New Roman" w:cs="Times New Roman"/>
          <w:kern w:val="2"/>
          <w:sz w:val="30"/>
          <w:szCs w:val="30"/>
          <w:lang w:val="en"/>
        </w:rPr>
        <w:t xml:space="preserve">by Minutes of the Board Meeting of JSC 'Belarusian Universal Commodity Exchange' </w:t>
      </w:r>
    </w:p>
    <w:p w14:paraId="15551D66" w14:textId="7BB6A935" w:rsidR="000135C2" w:rsidRDefault="00CA625D" w:rsidP="00290B00">
      <w:pPr>
        <w:autoSpaceDE w:val="0"/>
        <w:autoSpaceDN w:val="0"/>
        <w:adjustRightInd w:val="0"/>
        <w:spacing w:after="0" w:line="280" w:lineRule="exact"/>
        <w:ind w:left="4536" w:right="-79"/>
        <w:rPr>
          <w:rFonts w:ascii="Times New Roman" w:eastAsia="Lucida Sans Unicode" w:hAnsi="Times New Roman" w:cs="Times New Roman"/>
          <w:kern w:val="2"/>
          <w:sz w:val="30"/>
          <w:szCs w:val="30"/>
        </w:rPr>
      </w:pPr>
      <w:r>
        <w:rPr>
          <w:rFonts w:ascii="Times New Roman" w:eastAsia="Lucida Sans Unicode" w:hAnsi="Times New Roman" w:cs="Times New Roman"/>
          <w:kern w:val="2"/>
          <w:sz w:val="30"/>
          <w:szCs w:val="30"/>
          <w:lang w:val="en"/>
        </w:rPr>
        <w:t>dated 07.08.2024 No. 21 (as amended by Minutes of the Board Meeting dated 26.12.2024 No. 30)</w:t>
      </w:r>
    </w:p>
    <w:p w14:paraId="7D558647" w14:textId="77777777" w:rsidR="00F15792" w:rsidRPr="00C93173" w:rsidRDefault="00F15792" w:rsidP="00F15792">
      <w:pPr>
        <w:widowControl w:val="0"/>
        <w:suppressAutoHyphens/>
        <w:spacing w:after="0"/>
        <w:jc w:val="both"/>
        <w:rPr>
          <w:rFonts w:ascii="Times New Roman" w:eastAsia="Lucida Sans Unicode" w:hAnsi="Times New Roman" w:cs="Times New Roman"/>
          <w:color w:val="000000"/>
          <w:kern w:val="2"/>
          <w:sz w:val="30"/>
          <w:szCs w:val="30"/>
        </w:rPr>
      </w:pPr>
    </w:p>
    <w:p w14:paraId="78C7EF8F" w14:textId="729E8709" w:rsidR="00B17528" w:rsidRDefault="00CA625D" w:rsidP="00094D85">
      <w:pPr>
        <w:spacing w:line="280" w:lineRule="exact"/>
        <w:jc w:val="center"/>
        <w:rPr>
          <w:rFonts w:ascii="Times New Roman" w:eastAsia="Times New Roman" w:hAnsi="Times New Roman" w:cs="Times New Roman"/>
          <w:sz w:val="30"/>
          <w:szCs w:val="30"/>
          <w:vertAlign w:val="superscript"/>
          <w:lang w:eastAsia="ru-RU"/>
        </w:rPr>
      </w:pPr>
      <w:r w:rsidRPr="00C93173">
        <w:rPr>
          <w:rFonts w:ascii="Times New Roman" w:eastAsia="Times New Roman" w:hAnsi="Times New Roman" w:cs="Times New Roman"/>
          <w:sz w:val="30"/>
          <w:szCs w:val="30"/>
          <w:lang w:val="en" w:eastAsia="ru-RU"/>
        </w:rPr>
        <w:t>Provisional Rates of t</w:t>
      </w:r>
      <w:r w:rsidR="00094D85">
        <w:rPr>
          <w:rFonts w:ascii="Times New Roman" w:eastAsia="Times New Roman" w:hAnsi="Times New Roman" w:cs="Times New Roman"/>
          <w:sz w:val="30"/>
          <w:szCs w:val="30"/>
          <w:lang w:val="en" w:eastAsia="ru-RU"/>
        </w:rPr>
        <w:t xml:space="preserve">he Exchange Fee Charged by JSC </w:t>
      </w:r>
      <w:r w:rsidR="00094D85">
        <w:rPr>
          <w:rFonts w:ascii="Times New Roman" w:eastAsia="Lucida Sans Unicode" w:hAnsi="Times New Roman" w:cs="Times New Roman"/>
          <w:kern w:val="2"/>
          <w:sz w:val="30"/>
          <w:szCs w:val="30"/>
          <w:lang w:val="en"/>
        </w:rPr>
        <w:t>'</w:t>
      </w:r>
      <w:r w:rsidRPr="00C93173">
        <w:rPr>
          <w:rFonts w:ascii="Times New Roman" w:eastAsia="Times New Roman" w:hAnsi="Times New Roman" w:cs="Times New Roman"/>
          <w:sz w:val="30"/>
          <w:szCs w:val="30"/>
          <w:lang w:val="en" w:eastAsia="ru-RU"/>
        </w:rPr>
        <w:t xml:space="preserve">Belarusian </w:t>
      </w:r>
      <w:r w:rsidRPr="00C93173">
        <w:rPr>
          <w:rFonts w:ascii="Times New Roman" w:eastAsia="Times New Roman" w:hAnsi="Times New Roman" w:cs="Times New Roman"/>
          <w:sz w:val="30"/>
          <w:szCs w:val="30"/>
          <w:lang w:val="en" w:eastAsia="ru-RU"/>
        </w:rPr>
        <w:t>Universal Commodity Exchange</w:t>
      </w:r>
      <w:r w:rsidR="00094D85">
        <w:rPr>
          <w:rFonts w:ascii="Times New Roman" w:eastAsia="Lucida Sans Unicode" w:hAnsi="Times New Roman" w:cs="Times New Roman"/>
          <w:kern w:val="2"/>
          <w:sz w:val="30"/>
          <w:szCs w:val="30"/>
          <w:lang w:val="en"/>
        </w:rPr>
        <w:t>'</w:t>
      </w:r>
      <w:r w:rsidRPr="00C93173">
        <w:rPr>
          <w:rFonts w:ascii="Times New Roman" w:eastAsia="Times New Roman" w:hAnsi="Times New Roman" w:cs="Times New Roman"/>
          <w:sz w:val="30"/>
          <w:szCs w:val="30"/>
          <w:lang w:val="en" w:eastAsia="ru-RU"/>
        </w:rPr>
        <w:t xml:space="preserve"> in Connection </w:t>
      </w:r>
      <w:bookmarkStart w:id="0" w:name="_GoBack"/>
      <w:bookmarkEnd w:id="0"/>
      <w:r w:rsidRPr="00C93173">
        <w:rPr>
          <w:rFonts w:ascii="Times New Roman" w:eastAsia="Times New Roman" w:hAnsi="Times New Roman" w:cs="Times New Roman"/>
          <w:sz w:val="30"/>
          <w:szCs w:val="30"/>
          <w:lang w:val="en" w:eastAsia="ru-RU"/>
        </w:rPr>
        <w:t>with the Organisation and Conduct of Exchange Auctions for Export Sales of Dairy Products</w:t>
      </w:r>
      <w:r w:rsidR="00A30C4D" w:rsidRPr="00A30C4D">
        <w:rPr>
          <w:rFonts w:ascii="Times New Roman" w:eastAsia="Times New Roman" w:hAnsi="Times New Roman" w:cs="Times New Roman"/>
          <w:sz w:val="30"/>
          <w:szCs w:val="30"/>
          <w:vertAlign w:val="superscript"/>
          <w:lang w:val="en" w:eastAsia="ru-RU"/>
        </w:rPr>
        <w:t>1, 2</w:t>
      </w:r>
    </w:p>
    <w:p w14:paraId="6F36A0B8" w14:textId="77777777" w:rsidR="00D81BC7" w:rsidRDefault="00D81BC7" w:rsidP="00D81BC7">
      <w:pPr>
        <w:spacing w:after="0" w:line="280" w:lineRule="exact"/>
        <w:jc w:val="center"/>
        <w:rPr>
          <w:rFonts w:ascii="Times New Roman" w:eastAsia="Times New Roman" w:hAnsi="Times New Roman" w:cs="Times New Roman"/>
          <w:sz w:val="30"/>
          <w:szCs w:val="30"/>
          <w:lang w:eastAsia="ru-RU"/>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6746"/>
        <w:gridCol w:w="2069"/>
      </w:tblGrid>
      <w:tr w:rsidR="007113FA" w14:paraId="075E7B34" w14:textId="77777777" w:rsidTr="009473BF">
        <w:trPr>
          <w:trHeight w:val="646"/>
        </w:trPr>
        <w:tc>
          <w:tcPr>
            <w:tcW w:w="621" w:type="dxa"/>
            <w:tcBorders>
              <w:top w:val="single" w:sz="4" w:space="0" w:color="auto"/>
              <w:left w:val="single" w:sz="4" w:space="0" w:color="auto"/>
              <w:bottom w:val="single" w:sz="4" w:space="0" w:color="auto"/>
              <w:right w:val="single" w:sz="4" w:space="0" w:color="auto"/>
            </w:tcBorders>
          </w:tcPr>
          <w:p w14:paraId="0C2EDEF0" w14:textId="000A3DD5" w:rsidR="00891549" w:rsidRPr="00C93173" w:rsidRDefault="00CA625D" w:rsidP="00891549">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No.</w:t>
            </w:r>
          </w:p>
        </w:tc>
        <w:tc>
          <w:tcPr>
            <w:tcW w:w="6779" w:type="dxa"/>
            <w:tcBorders>
              <w:top w:val="single" w:sz="4" w:space="0" w:color="auto"/>
              <w:left w:val="single" w:sz="4" w:space="0" w:color="auto"/>
              <w:bottom w:val="single" w:sz="4" w:space="0" w:color="auto"/>
              <w:right w:val="single" w:sz="4" w:space="0" w:color="auto"/>
            </w:tcBorders>
            <w:vAlign w:val="center"/>
            <w:hideMark/>
          </w:tcPr>
          <w:p w14:paraId="53287491" w14:textId="6A063BBE" w:rsidR="00891549" w:rsidRPr="00C93173" w:rsidRDefault="00CA625D" w:rsidP="00891549">
            <w:pPr>
              <w:spacing w:after="0" w:line="280" w:lineRule="exact"/>
              <w:jc w:val="center"/>
              <w:rPr>
                <w:rFonts w:ascii="Times New Roman" w:eastAsia="Times New Roman" w:hAnsi="Times New Roman" w:cs="Times New Roman"/>
                <w:sz w:val="30"/>
                <w:szCs w:val="30"/>
                <w:lang w:eastAsia="ru-RU"/>
              </w:rPr>
            </w:pPr>
            <w:r w:rsidRPr="00C93173">
              <w:rPr>
                <w:rFonts w:ascii="Times New Roman" w:eastAsia="Times New Roman" w:hAnsi="Times New Roman" w:cs="Times New Roman"/>
                <w:sz w:val="30"/>
                <w:szCs w:val="30"/>
                <w:lang w:val="en" w:eastAsia="ru-RU"/>
              </w:rPr>
              <w:t>Parties Paying the Exchange Fee</w:t>
            </w:r>
          </w:p>
        </w:tc>
        <w:tc>
          <w:tcPr>
            <w:tcW w:w="2073" w:type="dxa"/>
            <w:tcBorders>
              <w:top w:val="single" w:sz="4" w:space="0" w:color="auto"/>
              <w:left w:val="single" w:sz="4" w:space="0" w:color="auto"/>
              <w:bottom w:val="single" w:sz="4" w:space="0" w:color="auto"/>
              <w:right w:val="single" w:sz="4" w:space="0" w:color="auto"/>
            </w:tcBorders>
            <w:vAlign w:val="center"/>
            <w:hideMark/>
          </w:tcPr>
          <w:p w14:paraId="50AFE7DA" w14:textId="57877536" w:rsidR="00891549" w:rsidRPr="009473BF" w:rsidRDefault="00CA625D" w:rsidP="00891549">
            <w:pPr>
              <w:spacing w:after="0" w:line="280" w:lineRule="exact"/>
              <w:jc w:val="center"/>
              <w:rPr>
                <w:rFonts w:ascii="Times New Roman" w:eastAsia="Times New Roman" w:hAnsi="Times New Roman" w:cs="Times New Roman"/>
                <w:spacing w:val="-10"/>
                <w:sz w:val="30"/>
                <w:szCs w:val="30"/>
                <w:lang w:val="en-US" w:eastAsia="ru-RU"/>
              </w:rPr>
            </w:pPr>
            <w:r w:rsidRPr="009473BF">
              <w:rPr>
                <w:rFonts w:ascii="Times New Roman" w:eastAsia="Times New Roman" w:hAnsi="Times New Roman" w:cs="Times New Roman"/>
                <w:spacing w:val="-10"/>
                <w:sz w:val="30"/>
                <w:szCs w:val="30"/>
                <w:lang w:val="en" w:eastAsia="ru-RU"/>
              </w:rPr>
              <w:t xml:space="preserve">Exchange Fee Rate </w:t>
            </w:r>
            <w:r w:rsidRPr="009473BF">
              <w:rPr>
                <w:rFonts w:ascii="Times New Roman" w:eastAsia="Times New Roman" w:hAnsi="Times New Roman" w:cs="Times New Roman"/>
                <w:spacing w:val="-10"/>
                <w:sz w:val="30"/>
                <w:szCs w:val="30"/>
                <w:vertAlign w:val="superscript"/>
                <w:lang w:val="en" w:eastAsia="ru-RU"/>
              </w:rPr>
              <w:t>3</w:t>
            </w:r>
          </w:p>
        </w:tc>
      </w:tr>
      <w:tr w:rsidR="007113FA" w14:paraId="230A99A0" w14:textId="77777777" w:rsidTr="009473BF">
        <w:trPr>
          <w:trHeight w:val="1691"/>
        </w:trPr>
        <w:tc>
          <w:tcPr>
            <w:tcW w:w="621" w:type="dxa"/>
            <w:tcBorders>
              <w:top w:val="single" w:sz="4" w:space="0" w:color="auto"/>
              <w:left w:val="single" w:sz="4" w:space="0" w:color="auto"/>
              <w:bottom w:val="single" w:sz="4" w:space="0" w:color="auto"/>
              <w:right w:val="single" w:sz="4" w:space="0" w:color="auto"/>
            </w:tcBorders>
          </w:tcPr>
          <w:p w14:paraId="034669FA" w14:textId="578974AA" w:rsidR="00891549" w:rsidRDefault="00CA625D" w:rsidP="00812DCA">
            <w:pPr>
              <w:keepLines/>
              <w:spacing w:before="120" w:after="0" w:line="280" w:lineRule="exact"/>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1.</w:t>
            </w:r>
          </w:p>
        </w:tc>
        <w:tc>
          <w:tcPr>
            <w:tcW w:w="6779" w:type="dxa"/>
            <w:tcBorders>
              <w:top w:val="single" w:sz="4" w:space="0" w:color="auto"/>
              <w:left w:val="single" w:sz="4" w:space="0" w:color="auto"/>
              <w:bottom w:val="single" w:sz="4" w:space="0" w:color="auto"/>
              <w:right w:val="single" w:sz="4" w:space="0" w:color="auto"/>
            </w:tcBorders>
            <w:vAlign w:val="center"/>
          </w:tcPr>
          <w:p w14:paraId="13AA8D2F" w14:textId="5ABF4F21" w:rsidR="00891549" w:rsidRDefault="00CA625D" w:rsidP="00812DCA">
            <w:pPr>
              <w:keepLines/>
              <w:spacing w:before="120" w:after="0" w:line="280" w:lineRule="exact"/>
              <w:ind w:firstLine="284"/>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 xml:space="preserve">Exchange trading participants which are residents of the </w:t>
            </w:r>
            <w:r>
              <w:rPr>
                <w:rFonts w:ascii="Times New Roman" w:eastAsia="Times New Roman" w:hAnsi="Times New Roman" w:cs="Times New Roman"/>
                <w:sz w:val="30"/>
                <w:szCs w:val="30"/>
                <w:lang w:val="en" w:eastAsia="ru-RU"/>
              </w:rPr>
              <w:t>Republic of Belarus engaged in export sales of the following commodities:</w:t>
            </w:r>
          </w:p>
          <w:p w14:paraId="4BADB852" w14:textId="0235D5E7" w:rsidR="00892F49" w:rsidRPr="00C81CCE" w:rsidRDefault="00CA625D" w:rsidP="00892F49">
            <w:pPr>
              <w:keepLines/>
              <w:spacing w:after="0" w:line="280" w:lineRule="exact"/>
              <w:ind w:firstLine="284"/>
              <w:jc w:val="both"/>
              <w:rPr>
                <w:rFonts w:ascii="Times New Roman" w:eastAsia="Times New Roman" w:hAnsi="Times New Roman" w:cs="Times New Roman"/>
                <w:sz w:val="30"/>
                <w:szCs w:val="30"/>
                <w:lang w:eastAsia="ru-RU"/>
              </w:rPr>
            </w:pPr>
            <w:r w:rsidRPr="00892F49">
              <w:rPr>
                <w:rFonts w:ascii="Times New Roman" w:eastAsia="Times New Roman" w:hAnsi="Times New Roman" w:cs="Times New Roman"/>
                <w:sz w:val="30"/>
                <w:szCs w:val="30"/>
                <w:lang w:val="en" w:eastAsia="ru-RU"/>
              </w:rPr>
              <w:t>milk and cream, non-concentrated and not containing added sugar or other sweetening matter (Harmonized Commodity Description and Coding System of the Eurasian Economic Union (EAEU HS</w:t>
            </w:r>
            <w:r w:rsidRPr="00892F49">
              <w:rPr>
                <w:rFonts w:ascii="Times New Roman" w:eastAsia="Times New Roman" w:hAnsi="Times New Roman" w:cs="Times New Roman"/>
                <w:sz w:val="30"/>
                <w:szCs w:val="30"/>
                <w:lang w:val="en" w:eastAsia="ru-RU"/>
              </w:rPr>
              <w:t>) Code 0401);</w:t>
            </w:r>
          </w:p>
          <w:p w14:paraId="1581D3C0" w14:textId="5D71D169" w:rsidR="00C81CCE" w:rsidRDefault="00CA625D" w:rsidP="00C81CCE">
            <w:pPr>
              <w:keepLines/>
              <w:spacing w:after="0" w:line="280" w:lineRule="exact"/>
              <w:ind w:firstLine="284"/>
              <w:jc w:val="both"/>
              <w:rPr>
                <w:rFonts w:ascii="Times New Roman" w:eastAsia="Times New Roman" w:hAnsi="Times New Roman" w:cs="Times New Roman"/>
                <w:sz w:val="30"/>
                <w:szCs w:val="30"/>
                <w:lang w:eastAsia="ru-RU"/>
              </w:rPr>
            </w:pPr>
            <w:r w:rsidRPr="00C81CCE">
              <w:rPr>
                <w:rFonts w:ascii="Times New Roman" w:eastAsia="Times New Roman" w:hAnsi="Times New Roman" w:cs="Times New Roman"/>
                <w:sz w:val="30"/>
                <w:szCs w:val="30"/>
                <w:lang w:val="en" w:eastAsia="ru-RU"/>
              </w:rPr>
              <w:t>milk and cream, concentrated or containing added sugar or other sweetening matter (EAEU HS Code 0402);</w:t>
            </w:r>
          </w:p>
          <w:p w14:paraId="0A482D99" w14:textId="6E6BE473" w:rsidR="00892F49" w:rsidRPr="00892F49" w:rsidRDefault="00CA625D" w:rsidP="00892F49">
            <w:pPr>
              <w:keepLines/>
              <w:spacing w:after="0" w:line="280" w:lineRule="exact"/>
              <w:ind w:firstLine="284"/>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 xml:space="preserve">yogurt; buttermilk, curdled milk and cream, kefir and other fermented or acidified milk and cream, concentrated or not concentrated, with </w:t>
            </w:r>
            <w:r>
              <w:rPr>
                <w:rFonts w:ascii="Times New Roman" w:eastAsia="Times New Roman" w:hAnsi="Times New Roman" w:cs="Times New Roman"/>
                <w:sz w:val="30"/>
                <w:szCs w:val="30"/>
                <w:lang w:val="en" w:eastAsia="ru-RU"/>
              </w:rPr>
              <w:t>or without added sugar or other sweetening matter or flavours, with or without added fruit, nuts or cocoa (EAEU HS Code 0403);</w:t>
            </w:r>
          </w:p>
          <w:p w14:paraId="30A52AB8" w14:textId="77777777" w:rsidR="00C81CCE" w:rsidRPr="00C81CCE" w:rsidRDefault="00CA625D" w:rsidP="00C81CCE">
            <w:pPr>
              <w:keepLines/>
              <w:spacing w:after="0" w:line="280" w:lineRule="exact"/>
              <w:ind w:firstLine="284"/>
              <w:jc w:val="both"/>
              <w:rPr>
                <w:rFonts w:ascii="Times New Roman" w:eastAsia="Times New Roman" w:hAnsi="Times New Roman" w:cs="Times New Roman"/>
                <w:sz w:val="30"/>
                <w:szCs w:val="30"/>
                <w:lang w:eastAsia="ru-RU"/>
              </w:rPr>
            </w:pPr>
            <w:r w:rsidRPr="00C81CCE">
              <w:rPr>
                <w:rFonts w:ascii="Times New Roman" w:eastAsia="Times New Roman" w:hAnsi="Times New Roman" w:cs="Times New Roman"/>
                <w:sz w:val="30"/>
                <w:szCs w:val="30"/>
                <w:lang w:val="en" w:eastAsia="ru-RU"/>
              </w:rPr>
              <w:t>whey, concentrated or not concentrated, with or without added sugar or other sweetening matter; products consisting of natural mi</w:t>
            </w:r>
            <w:r w:rsidRPr="00C81CCE">
              <w:rPr>
                <w:rFonts w:ascii="Times New Roman" w:eastAsia="Times New Roman" w:hAnsi="Times New Roman" w:cs="Times New Roman"/>
                <w:sz w:val="30"/>
                <w:szCs w:val="30"/>
                <w:lang w:val="en" w:eastAsia="ru-RU"/>
              </w:rPr>
              <w:t>lk constituents, with or without added sugar or other sweetening matter, not specified or included elsewhere (EAEU HS Code 0404);</w:t>
            </w:r>
          </w:p>
          <w:p w14:paraId="4B6490A3" w14:textId="680EF04C" w:rsidR="00C81CCE" w:rsidRPr="00C81CCE" w:rsidRDefault="00CA625D" w:rsidP="00C81CCE">
            <w:pPr>
              <w:keepLines/>
              <w:spacing w:after="0" w:line="280" w:lineRule="exact"/>
              <w:ind w:firstLine="284"/>
              <w:jc w:val="both"/>
              <w:rPr>
                <w:rFonts w:ascii="Times New Roman" w:eastAsia="Times New Roman" w:hAnsi="Times New Roman" w:cs="Times New Roman"/>
                <w:sz w:val="30"/>
                <w:szCs w:val="30"/>
                <w:lang w:eastAsia="ru-RU"/>
              </w:rPr>
            </w:pPr>
            <w:r w:rsidRPr="00C81CCE">
              <w:rPr>
                <w:rFonts w:ascii="Times New Roman" w:eastAsia="Times New Roman" w:hAnsi="Times New Roman" w:cs="Times New Roman"/>
                <w:sz w:val="30"/>
                <w:szCs w:val="30"/>
                <w:lang w:val="en" w:eastAsia="ru-RU"/>
              </w:rPr>
              <w:t>butter and other fats and oils derived from milk; dairy spreads (EAEU HS Code 0405);</w:t>
            </w:r>
          </w:p>
          <w:p w14:paraId="6C0D951A" w14:textId="77777777" w:rsidR="00C81CCE" w:rsidRPr="00C81CCE" w:rsidRDefault="00CA625D" w:rsidP="00C81CCE">
            <w:pPr>
              <w:keepLines/>
              <w:spacing w:after="0" w:line="280" w:lineRule="exact"/>
              <w:ind w:firstLine="284"/>
              <w:jc w:val="both"/>
              <w:rPr>
                <w:rFonts w:ascii="Times New Roman" w:eastAsia="Times New Roman" w:hAnsi="Times New Roman" w:cs="Times New Roman"/>
                <w:sz w:val="30"/>
                <w:szCs w:val="30"/>
                <w:lang w:eastAsia="ru-RU"/>
              </w:rPr>
            </w:pPr>
            <w:r w:rsidRPr="00C81CCE">
              <w:rPr>
                <w:rFonts w:ascii="Times New Roman" w:eastAsia="Times New Roman" w:hAnsi="Times New Roman" w:cs="Times New Roman"/>
                <w:sz w:val="30"/>
                <w:szCs w:val="30"/>
                <w:lang w:val="en" w:eastAsia="ru-RU"/>
              </w:rPr>
              <w:t xml:space="preserve">cheeses and curds (EAEU HS Code 0406); </w:t>
            </w:r>
          </w:p>
          <w:p w14:paraId="601E091E" w14:textId="77777777" w:rsidR="00C81CCE" w:rsidRPr="00C81CCE" w:rsidRDefault="00CA625D" w:rsidP="00C81CCE">
            <w:pPr>
              <w:keepLines/>
              <w:spacing w:after="0" w:line="280" w:lineRule="exact"/>
              <w:ind w:firstLine="284"/>
              <w:jc w:val="both"/>
              <w:rPr>
                <w:rFonts w:ascii="Times New Roman" w:eastAsia="Times New Roman" w:hAnsi="Times New Roman" w:cs="Times New Roman"/>
                <w:sz w:val="30"/>
                <w:szCs w:val="30"/>
                <w:lang w:eastAsia="ru-RU"/>
              </w:rPr>
            </w:pPr>
            <w:r w:rsidRPr="00C81CCE">
              <w:rPr>
                <w:rFonts w:ascii="Times New Roman" w:eastAsia="Times New Roman" w:hAnsi="Times New Roman" w:cs="Times New Roman"/>
                <w:sz w:val="30"/>
                <w:szCs w:val="30"/>
                <w:lang w:val="en" w:eastAsia="ru-RU"/>
              </w:rPr>
              <w:t>c</w:t>
            </w:r>
            <w:r w:rsidRPr="00C81CCE">
              <w:rPr>
                <w:rFonts w:ascii="Times New Roman" w:eastAsia="Times New Roman" w:hAnsi="Times New Roman" w:cs="Times New Roman"/>
                <w:sz w:val="30"/>
                <w:szCs w:val="30"/>
                <w:lang w:val="en" w:eastAsia="ru-RU"/>
              </w:rPr>
              <w:t>asein (EAEU HS Code 3501 10);</w:t>
            </w:r>
          </w:p>
          <w:p w14:paraId="7C3E630A" w14:textId="77777777" w:rsidR="00891549" w:rsidRDefault="00CA625D" w:rsidP="00892F49">
            <w:pPr>
              <w:keepLines/>
              <w:spacing w:after="0" w:line="280" w:lineRule="exact"/>
              <w:ind w:firstLine="284"/>
              <w:jc w:val="both"/>
              <w:rPr>
                <w:rFonts w:ascii="Times New Roman" w:eastAsia="Times New Roman" w:hAnsi="Times New Roman" w:cs="Times New Roman"/>
                <w:sz w:val="30"/>
                <w:szCs w:val="30"/>
                <w:lang w:eastAsia="ru-RU"/>
              </w:rPr>
            </w:pPr>
            <w:r w:rsidRPr="00C81CCE">
              <w:rPr>
                <w:rFonts w:ascii="Times New Roman" w:eastAsia="Times New Roman" w:hAnsi="Times New Roman" w:cs="Times New Roman"/>
                <w:sz w:val="30"/>
                <w:szCs w:val="30"/>
                <w:lang w:val="en" w:eastAsia="ru-RU"/>
              </w:rPr>
              <w:t>dry ice cream mix (from EAEU HS Codes 1806 90 and 1901 90)</w:t>
            </w:r>
          </w:p>
          <w:p w14:paraId="3C86F6B7" w14:textId="006A5F9D" w:rsidR="009F56A2" w:rsidRPr="00C93173" w:rsidRDefault="00CA625D" w:rsidP="00892F49">
            <w:pPr>
              <w:keepLines/>
              <w:spacing w:after="0" w:line="280" w:lineRule="exact"/>
              <w:ind w:firstLine="284"/>
              <w:jc w:val="both"/>
              <w:rPr>
                <w:rFonts w:ascii="Times New Roman" w:eastAsia="Times New Roman" w:hAnsi="Times New Roman" w:cs="Times New Roman"/>
                <w:sz w:val="30"/>
                <w:szCs w:val="30"/>
                <w:lang w:eastAsia="ru-RU"/>
              </w:rPr>
            </w:pPr>
            <w:r w:rsidRPr="00E736AD">
              <w:rPr>
                <w:rFonts w:ascii="Times New Roman" w:eastAsia="Times New Roman" w:hAnsi="Times New Roman" w:cs="Times New Roman"/>
                <w:sz w:val="30"/>
                <w:szCs w:val="30"/>
                <w:lang w:val="en" w:eastAsia="ru-RU"/>
              </w:rPr>
              <w:t xml:space="preserve">ice cream and other types of edible ice, with or without added cocoa (EAEU HS Code </w:t>
            </w:r>
            <w:bookmarkStart w:id="1" w:name="_Hlk174004691"/>
            <w:r w:rsidRPr="00E736AD">
              <w:rPr>
                <w:rFonts w:ascii="Times New Roman" w:eastAsia="Times New Roman" w:hAnsi="Times New Roman" w:cs="Times New Roman"/>
                <w:sz w:val="30"/>
                <w:szCs w:val="30"/>
                <w:lang w:val="en" w:eastAsia="ru-RU"/>
              </w:rPr>
              <w:t>2105 00</w:t>
            </w:r>
            <w:bookmarkEnd w:id="1"/>
            <w:r w:rsidRPr="00E736AD">
              <w:rPr>
                <w:rFonts w:ascii="Times New Roman" w:eastAsia="Times New Roman" w:hAnsi="Times New Roman" w:cs="Times New Roman"/>
                <w:sz w:val="30"/>
                <w:szCs w:val="30"/>
                <w:lang w:val="en" w:eastAsia="ru-RU"/>
              </w:rPr>
              <w:t>)</w:t>
            </w:r>
          </w:p>
        </w:tc>
        <w:tc>
          <w:tcPr>
            <w:tcW w:w="2073" w:type="dxa"/>
            <w:tcBorders>
              <w:top w:val="single" w:sz="4" w:space="0" w:color="auto"/>
              <w:left w:val="single" w:sz="4" w:space="0" w:color="auto"/>
              <w:bottom w:val="single" w:sz="4" w:space="0" w:color="auto"/>
              <w:right w:val="single" w:sz="4" w:space="0" w:color="auto"/>
            </w:tcBorders>
          </w:tcPr>
          <w:p w14:paraId="20B38BE5" w14:textId="65C8926C" w:rsidR="00891549" w:rsidRPr="00C93173" w:rsidRDefault="00CA625D" w:rsidP="00812DCA">
            <w:pPr>
              <w:spacing w:before="120" w:after="0" w:line="280" w:lineRule="exact"/>
              <w:rPr>
                <w:rFonts w:ascii="Times New Roman" w:eastAsia="Times New Roman" w:hAnsi="Times New Roman" w:cs="Times New Roman"/>
                <w:sz w:val="30"/>
                <w:szCs w:val="30"/>
                <w:lang w:eastAsia="ru-RU"/>
              </w:rPr>
            </w:pPr>
            <w:r w:rsidRPr="00C93173">
              <w:rPr>
                <w:rFonts w:ascii="Times New Roman" w:eastAsia="Times New Roman" w:hAnsi="Times New Roman" w:cs="Times New Roman"/>
                <w:sz w:val="30"/>
                <w:szCs w:val="30"/>
                <w:lang w:val="en" w:eastAsia="ru-RU"/>
              </w:rPr>
              <w:t>0.1% of the amount of the executed exchange transaction</w:t>
            </w:r>
          </w:p>
        </w:tc>
      </w:tr>
      <w:tr w:rsidR="007113FA" w14:paraId="29FBADAB" w14:textId="77777777" w:rsidTr="009473BF">
        <w:trPr>
          <w:trHeight w:val="1691"/>
        </w:trPr>
        <w:tc>
          <w:tcPr>
            <w:tcW w:w="621" w:type="dxa"/>
            <w:tcBorders>
              <w:top w:val="single" w:sz="4" w:space="0" w:color="auto"/>
              <w:left w:val="single" w:sz="4" w:space="0" w:color="auto"/>
              <w:bottom w:val="single" w:sz="4" w:space="0" w:color="auto"/>
              <w:right w:val="single" w:sz="4" w:space="0" w:color="auto"/>
            </w:tcBorders>
          </w:tcPr>
          <w:p w14:paraId="5069CA2B" w14:textId="0B9962B8" w:rsidR="00891549" w:rsidRDefault="00CA625D" w:rsidP="00A355A1">
            <w:pPr>
              <w:keepLines/>
              <w:spacing w:before="120" w:after="0" w:line="280" w:lineRule="exact"/>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2.</w:t>
            </w:r>
          </w:p>
        </w:tc>
        <w:tc>
          <w:tcPr>
            <w:tcW w:w="6779" w:type="dxa"/>
            <w:tcBorders>
              <w:top w:val="single" w:sz="4" w:space="0" w:color="auto"/>
              <w:left w:val="single" w:sz="4" w:space="0" w:color="auto"/>
              <w:bottom w:val="single" w:sz="4" w:space="0" w:color="auto"/>
              <w:right w:val="single" w:sz="4" w:space="0" w:color="auto"/>
            </w:tcBorders>
          </w:tcPr>
          <w:p w14:paraId="47E67E09" w14:textId="39D9A36D" w:rsidR="00891549" w:rsidRDefault="00CA625D" w:rsidP="00AF1304">
            <w:pPr>
              <w:keepLines/>
              <w:spacing w:before="120" w:after="0" w:line="280" w:lineRule="exact"/>
              <w:ind w:firstLine="284"/>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 xml:space="preserve">Exchange </w:t>
            </w:r>
            <w:r>
              <w:rPr>
                <w:rFonts w:ascii="Times New Roman" w:eastAsia="Times New Roman" w:hAnsi="Times New Roman" w:cs="Times New Roman"/>
                <w:sz w:val="30"/>
                <w:szCs w:val="30"/>
                <w:lang w:val="en" w:eastAsia="ru-RU"/>
              </w:rPr>
              <w:t>trading participants purchasing exported commodities listed in paragraph 1</w:t>
            </w:r>
          </w:p>
        </w:tc>
        <w:tc>
          <w:tcPr>
            <w:tcW w:w="2073" w:type="dxa"/>
            <w:tcBorders>
              <w:top w:val="single" w:sz="4" w:space="0" w:color="auto"/>
              <w:left w:val="single" w:sz="4" w:space="0" w:color="auto"/>
              <w:bottom w:val="single" w:sz="4" w:space="0" w:color="auto"/>
              <w:right w:val="single" w:sz="4" w:space="0" w:color="auto"/>
            </w:tcBorders>
          </w:tcPr>
          <w:p w14:paraId="707DED0B" w14:textId="0CE5849B" w:rsidR="00891549" w:rsidRPr="00DB74C0" w:rsidRDefault="00CA625D" w:rsidP="00AF1304">
            <w:pPr>
              <w:spacing w:before="120" w:after="12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 w:eastAsia="ru-RU"/>
              </w:rPr>
              <w:t>BYN 1.00 per each executed exchange transaction</w:t>
            </w:r>
          </w:p>
        </w:tc>
      </w:tr>
    </w:tbl>
    <w:p w14:paraId="5CBEBF06" w14:textId="77777777" w:rsidR="00B17528" w:rsidRPr="00C93173" w:rsidRDefault="00B17528" w:rsidP="00A30C4D">
      <w:pPr>
        <w:spacing w:after="0" w:line="240" w:lineRule="auto"/>
        <w:jc w:val="both"/>
        <w:rPr>
          <w:rFonts w:ascii="Times New Roman" w:eastAsia="Times New Roman" w:hAnsi="Times New Roman" w:cs="Times New Roman"/>
          <w:sz w:val="30"/>
          <w:szCs w:val="30"/>
          <w:vertAlign w:val="superscript"/>
          <w:lang w:eastAsia="ru-RU"/>
        </w:rPr>
      </w:pPr>
    </w:p>
    <w:p w14:paraId="2EE1D653" w14:textId="042D228B" w:rsidR="009250EB" w:rsidRDefault="00CA625D" w:rsidP="00A30C4D">
      <w:pPr>
        <w:tabs>
          <w:tab w:val="left" w:pos="360"/>
        </w:tabs>
        <w:spacing w:after="0" w:line="240" w:lineRule="auto"/>
        <w:jc w:val="both"/>
        <w:rPr>
          <w:rFonts w:ascii="Times New Roman" w:eastAsia="Times New Roman" w:hAnsi="Times New Roman" w:cs="Times New Roman"/>
          <w:sz w:val="24"/>
          <w:szCs w:val="24"/>
          <w:lang w:eastAsia="ru-RU"/>
        </w:rPr>
      </w:pPr>
      <w:r w:rsidRPr="004E4326">
        <w:rPr>
          <w:rFonts w:ascii="Times New Roman" w:eastAsia="Times New Roman" w:hAnsi="Times New Roman" w:cs="Times New Roman"/>
          <w:sz w:val="24"/>
          <w:szCs w:val="24"/>
          <w:vertAlign w:val="superscript"/>
          <w:lang w:val="en" w:eastAsia="ru-RU"/>
        </w:rPr>
        <w:t>1</w:t>
      </w:r>
      <w:r w:rsidRPr="004E4326">
        <w:rPr>
          <w:rFonts w:ascii="Times New Roman" w:eastAsia="Times New Roman" w:hAnsi="Times New Roman" w:cs="Times New Roman"/>
          <w:sz w:val="24"/>
          <w:szCs w:val="24"/>
          <w:lang w:val="en" w:eastAsia="ru-RU"/>
        </w:rPr>
        <w:t xml:space="preserve"> The provisional exchange fee rates shall come into effect as of August 9, 2024, and shall remain in effect until June 30, 2025 (i</w:t>
      </w:r>
      <w:r w:rsidRPr="004E4326">
        <w:rPr>
          <w:rFonts w:ascii="Times New Roman" w:eastAsia="Times New Roman" w:hAnsi="Times New Roman" w:cs="Times New Roman"/>
          <w:sz w:val="24"/>
          <w:szCs w:val="24"/>
          <w:lang w:val="en" w:eastAsia="ru-RU"/>
        </w:rPr>
        <w:t>ncluding that date). During that period, the rates of the exchange fee collected by JSC 'Belarusian Universal Commodity Exchange', as approved by the Minutes of the Meeting of the Supervisory Council of JSC 'Belarusian Universal Commodity Exchange' dated A</w:t>
      </w:r>
      <w:r w:rsidRPr="004E4326">
        <w:rPr>
          <w:rFonts w:ascii="Times New Roman" w:eastAsia="Times New Roman" w:hAnsi="Times New Roman" w:cs="Times New Roman"/>
          <w:sz w:val="24"/>
          <w:szCs w:val="24"/>
          <w:lang w:val="en" w:eastAsia="ru-RU"/>
        </w:rPr>
        <w:t>ugust 18, 2009, No. 7, shall not be used in the course of organisation and conduct of exchange auctions for export sales of dairy products.</w:t>
      </w:r>
    </w:p>
    <w:p w14:paraId="1D482C3C" w14:textId="77777777" w:rsidR="000C4A3A" w:rsidRPr="000C4A3A" w:rsidRDefault="00CA625D" w:rsidP="000C4A3A">
      <w:pPr>
        <w:tabs>
          <w:tab w:val="left" w:pos="360"/>
        </w:tabs>
        <w:spacing w:after="0" w:line="240" w:lineRule="auto"/>
        <w:jc w:val="both"/>
        <w:rPr>
          <w:rFonts w:ascii="Times New Roman" w:eastAsia="Times New Roman" w:hAnsi="Times New Roman" w:cs="Times New Roman"/>
          <w:sz w:val="24"/>
          <w:szCs w:val="24"/>
          <w:lang w:eastAsia="ru-RU"/>
        </w:rPr>
      </w:pPr>
      <w:r w:rsidRPr="000C4A3A">
        <w:rPr>
          <w:rFonts w:ascii="Times New Roman" w:eastAsia="Times New Roman" w:hAnsi="Times New Roman" w:cs="Times New Roman"/>
          <w:sz w:val="24"/>
          <w:szCs w:val="24"/>
          <w:vertAlign w:val="superscript"/>
          <w:lang w:val="en" w:eastAsia="ru-RU"/>
        </w:rPr>
        <w:t>2</w:t>
      </w:r>
      <w:r w:rsidRPr="000C4A3A">
        <w:rPr>
          <w:rFonts w:ascii="Times New Roman" w:eastAsia="Times New Roman" w:hAnsi="Times New Roman" w:cs="Times New Roman"/>
          <w:sz w:val="24"/>
          <w:szCs w:val="24"/>
          <w:lang w:val="en" w:eastAsia="ru-RU"/>
        </w:rPr>
        <w:t xml:space="preserve"> The exchange fee shall be paid on the basis of the register of transactions of the exchange trading participant.</w:t>
      </w:r>
    </w:p>
    <w:p w14:paraId="1AB628B2" w14:textId="69122576" w:rsidR="00000CC5" w:rsidRDefault="00CA625D" w:rsidP="00A30C4D">
      <w:pPr>
        <w:tabs>
          <w:tab w:val="left" w:pos="360"/>
        </w:tabs>
        <w:spacing w:after="0" w:line="240" w:lineRule="auto"/>
        <w:jc w:val="both"/>
        <w:rPr>
          <w:rFonts w:ascii="Times New Roman" w:eastAsia="Times New Roman" w:hAnsi="Times New Roman" w:cs="Times New Roman"/>
          <w:sz w:val="24"/>
          <w:szCs w:val="24"/>
          <w:lang w:eastAsia="ru-RU"/>
        </w:rPr>
      </w:pPr>
      <w:r w:rsidRPr="003F3864">
        <w:rPr>
          <w:rFonts w:ascii="Times New Roman" w:eastAsia="Times New Roman" w:hAnsi="Times New Roman" w:cs="Times New Roman"/>
          <w:sz w:val="24"/>
          <w:szCs w:val="24"/>
          <w:vertAlign w:val="superscript"/>
          <w:lang w:val="en" w:eastAsia="ru-RU"/>
        </w:rPr>
        <w:t>3</w:t>
      </w:r>
      <w:r w:rsidR="00B17528" w:rsidRPr="003F3864">
        <w:rPr>
          <w:rFonts w:ascii="Times New Roman" w:eastAsia="Times New Roman" w:hAnsi="Times New Roman" w:cs="Times New Roman"/>
          <w:sz w:val="24"/>
          <w:szCs w:val="24"/>
          <w:lang w:val="en" w:eastAsia="ru-RU"/>
        </w:rPr>
        <w:t xml:space="preserve"> The exchange fee rates shall be set excluding VAT.</w:t>
      </w:r>
    </w:p>
    <w:sectPr w:rsidR="00000CC5" w:rsidSect="00F55437">
      <w:headerReference w:type="default" r:id="rId7"/>
      <w:pgSz w:w="11906" w:h="16838"/>
      <w:pgMar w:top="993"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1DED" w14:textId="77777777" w:rsidR="00CA625D" w:rsidRDefault="00CA625D">
      <w:pPr>
        <w:spacing w:after="0" w:line="240" w:lineRule="auto"/>
      </w:pPr>
      <w:r>
        <w:separator/>
      </w:r>
    </w:p>
  </w:endnote>
  <w:endnote w:type="continuationSeparator" w:id="0">
    <w:p w14:paraId="5AAC8CC5" w14:textId="77777777" w:rsidR="00CA625D" w:rsidRDefault="00CA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384E" w14:textId="77777777" w:rsidR="00CA625D" w:rsidRDefault="00CA625D">
      <w:pPr>
        <w:spacing w:after="0" w:line="240" w:lineRule="auto"/>
      </w:pPr>
      <w:r>
        <w:separator/>
      </w:r>
    </w:p>
  </w:footnote>
  <w:footnote w:type="continuationSeparator" w:id="0">
    <w:p w14:paraId="08394BC3" w14:textId="77777777" w:rsidR="00CA625D" w:rsidRDefault="00CA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216976"/>
      <w:docPartObj>
        <w:docPartGallery w:val="Page Numbers (Top of Page)"/>
        <w:docPartUnique/>
      </w:docPartObj>
    </w:sdtPr>
    <w:sdtEndPr/>
    <w:sdtContent>
      <w:p w14:paraId="59D5C3DE" w14:textId="573531A1" w:rsidR="006E64E6" w:rsidRDefault="00CA625D">
        <w:pPr>
          <w:pStyle w:val="a3"/>
          <w:jc w:val="center"/>
        </w:pPr>
        <w:r>
          <w:fldChar w:fldCharType="begin"/>
        </w:r>
        <w:r>
          <w:instrText>PAGE   \* MERGEFORMAT</w:instrText>
        </w:r>
        <w:r>
          <w:fldChar w:fldCharType="separate"/>
        </w:r>
        <w:r w:rsidR="00094D85">
          <w:rPr>
            <w:noProof/>
          </w:rPr>
          <w:t>2</w:t>
        </w:r>
        <w:r>
          <w:fldChar w:fldCharType="end"/>
        </w:r>
      </w:p>
    </w:sdtContent>
  </w:sdt>
  <w:p w14:paraId="78C8146E" w14:textId="77777777" w:rsidR="006E64E6" w:rsidRDefault="006E64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55"/>
    <w:rsid w:val="00000CC5"/>
    <w:rsid w:val="00011287"/>
    <w:rsid w:val="00012D91"/>
    <w:rsid w:val="000135C2"/>
    <w:rsid w:val="0001648D"/>
    <w:rsid w:val="00025D9A"/>
    <w:rsid w:val="000403B5"/>
    <w:rsid w:val="00040AAD"/>
    <w:rsid w:val="00043B13"/>
    <w:rsid w:val="0004711E"/>
    <w:rsid w:val="00050A3C"/>
    <w:rsid w:val="000844E2"/>
    <w:rsid w:val="00084805"/>
    <w:rsid w:val="0008589D"/>
    <w:rsid w:val="00090FFD"/>
    <w:rsid w:val="00091916"/>
    <w:rsid w:val="00094D85"/>
    <w:rsid w:val="000A48F3"/>
    <w:rsid w:val="000A5E26"/>
    <w:rsid w:val="000B000E"/>
    <w:rsid w:val="000C4A3A"/>
    <w:rsid w:val="000D08B1"/>
    <w:rsid w:val="000D252E"/>
    <w:rsid w:val="000D62E1"/>
    <w:rsid w:val="000D659C"/>
    <w:rsid w:val="000E2B04"/>
    <w:rsid w:val="000F2F62"/>
    <w:rsid w:val="000F4027"/>
    <w:rsid w:val="000F4708"/>
    <w:rsid w:val="000F62B9"/>
    <w:rsid w:val="0011371D"/>
    <w:rsid w:val="00115ACE"/>
    <w:rsid w:val="00125A7F"/>
    <w:rsid w:val="00133AE9"/>
    <w:rsid w:val="0013563D"/>
    <w:rsid w:val="00143255"/>
    <w:rsid w:val="0014601F"/>
    <w:rsid w:val="00151FF5"/>
    <w:rsid w:val="0015354A"/>
    <w:rsid w:val="0015697E"/>
    <w:rsid w:val="00182144"/>
    <w:rsid w:val="001A14A0"/>
    <w:rsid w:val="001A6E7B"/>
    <w:rsid w:val="001B305C"/>
    <w:rsid w:val="001C23CB"/>
    <w:rsid w:val="001C3A8B"/>
    <w:rsid w:val="001C3AC3"/>
    <w:rsid w:val="001C6C6B"/>
    <w:rsid w:val="001C6DFB"/>
    <w:rsid w:val="001D0A68"/>
    <w:rsid w:val="001E433D"/>
    <w:rsid w:val="001F3F0B"/>
    <w:rsid w:val="001F7E13"/>
    <w:rsid w:val="00210110"/>
    <w:rsid w:val="00213DE6"/>
    <w:rsid w:val="0021672A"/>
    <w:rsid w:val="00217738"/>
    <w:rsid w:val="00222BA2"/>
    <w:rsid w:val="00230511"/>
    <w:rsid w:val="00234060"/>
    <w:rsid w:val="002432C2"/>
    <w:rsid w:val="002454FF"/>
    <w:rsid w:val="00247EAC"/>
    <w:rsid w:val="00260D61"/>
    <w:rsid w:val="00262934"/>
    <w:rsid w:val="00266C7B"/>
    <w:rsid w:val="00267AE0"/>
    <w:rsid w:val="00275517"/>
    <w:rsid w:val="0028083D"/>
    <w:rsid w:val="00282A8B"/>
    <w:rsid w:val="002850C6"/>
    <w:rsid w:val="002869F1"/>
    <w:rsid w:val="00286B0D"/>
    <w:rsid w:val="002908AE"/>
    <w:rsid w:val="00290B00"/>
    <w:rsid w:val="00292970"/>
    <w:rsid w:val="00293017"/>
    <w:rsid w:val="002947AB"/>
    <w:rsid w:val="00295A7E"/>
    <w:rsid w:val="002963F7"/>
    <w:rsid w:val="002A20CE"/>
    <w:rsid w:val="002A29E2"/>
    <w:rsid w:val="002A74B1"/>
    <w:rsid w:val="002A7605"/>
    <w:rsid w:val="002B267F"/>
    <w:rsid w:val="002B28A6"/>
    <w:rsid w:val="002D182F"/>
    <w:rsid w:val="002E2365"/>
    <w:rsid w:val="002F386F"/>
    <w:rsid w:val="002F3E87"/>
    <w:rsid w:val="00307C18"/>
    <w:rsid w:val="00321C99"/>
    <w:rsid w:val="00325BE4"/>
    <w:rsid w:val="00327809"/>
    <w:rsid w:val="00334AA4"/>
    <w:rsid w:val="00334FD0"/>
    <w:rsid w:val="0033546E"/>
    <w:rsid w:val="00337F33"/>
    <w:rsid w:val="003405EA"/>
    <w:rsid w:val="00341CC5"/>
    <w:rsid w:val="00343EB5"/>
    <w:rsid w:val="00346EAE"/>
    <w:rsid w:val="003638C4"/>
    <w:rsid w:val="00367CC0"/>
    <w:rsid w:val="00372CF0"/>
    <w:rsid w:val="003822AD"/>
    <w:rsid w:val="00385ABF"/>
    <w:rsid w:val="00385F62"/>
    <w:rsid w:val="00386D75"/>
    <w:rsid w:val="00390896"/>
    <w:rsid w:val="00392935"/>
    <w:rsid w:val="00395FFE"/>
    <w:rsid w:val="003C2A09"/>
    <w:rsid w:val="003C75C5"/>
    <w:rsid w:val="003D32CF"/>
    <w:rsid w:val="003D4CCF"/>
    <w:rsid w:val="003E716D"/>
    <w:rsid w:val="003F3864"/>
    <w:rsid w:val="003F4350"/>
    <w:rsid w:val="003F59FC"/>
    <w:rsid w:val="003F7EE2"/>
    <w:rsid w:val="00403439"/>
    <w:rsid w:val="00405997"/>
    <w:rsid w:val="004212FE"/>
    <w:rsid w:val="004242B5"/>
    <w:rsid w:val="00430D03"/>
    <w:rsid w:val="00437286"/>
    <w:rsid w:val="004711E9"/>
    <w:rsid w:val="00477A97"/>
    <w:rsid w:val="00482AD2"/>
    <w:rsid w:val="0049191E"/>
    <w:rsid w:val="00491A8B"/>
    <w:rsid w:val="004B3194"/>
    <w:rsid w:val="004B7C09"/>
    <w:rsid w:val="004D0245"/>
    <w:rsid w:val="004D14B7"/>
    <w:rsid w:val="004E4326"/>
    <w:rsid w:val="004F164C"/>
    <w:rsid w:val="005052A4"/>
    <w:rsid w:val="0051433D"/>
    <w:rsid w:val="00525F7E"/>
    <w:rsid w:val="00535EB7"/>
    <w:rsid w:val="00545020"/>
    <w:rsid w:val="0055206D"/>
    <w:rsid w:val="00552A61"/>
    <w:rsid w:val="00553670"/>
    <w:rsid w:val="00560065"/>
    <w:rsid w:val="00564D73"/>
    <w:rsid w:val="00567E9C"/>
    <w:rsid w:val="00573356"/>
    <w:rsid w:val="00582558"/>
    <w:rsid w:val="00582E08"/>
    <w:rsid w:val="00584CCE"/>
    <w:rsid w:val="0058652F"/>
    <w:rsid w:val="005A18AC"/>
    <w:rsid w:val="005A784D"/>
    <w:rsid w:val="005D0861"/>
    <w:rsid w:val="005D147E"/>
    <w:rsid w:val="005F4432"/>
    <w:rsid w:val="005F7110"/>
    <w:rsid w:val="0060099C"/>
    <w:rsid w:val="006016C8"/>
    <w:rsid w:val="0060221B"/>
    <w:rsid w:val="00611E66"/>
    <w:rsid w:val="00615E37"/>
    <w:rsid w:val="00617507"/>
    <w:rsid w:val="00617818"/>
    <w:rsid w:val="00631EB6"/>
    <w:rsid w:val="00646BCF"/>
    <w:rsid w:val="00657992"/>
    <w:rsid w:val="006579E5"/>
    <w:rsid w:val="0066039C"/>
    <w:rsid w:val="00661C07"/>
    <w:rsid w:val="00675E61"/>
    <w:rsid w:val="006779EF"/>
    <w:rsid w:val="00682F82"/>
    <w:rsid w:val="006855D4"/>
    <w:rsid w:val="006A1E0C"/>
    <w:rsid w:val="006B19B4"/>
    <w:rsid w:val="006B1B7E"/>
    <w:rsid w:val="006C2DC0"/>
    <w:rsid w:val="006C7F44"/>
    <w:rsid w:val="006D42B2"/>
    <w:rsid w:val="006E068A"/>
    <w:rsid w:val="006E16F3"/>
    <w:rsid w:val="006E64E6"/>
    <w:rsid w:val="006F6042"/>
    <w:rsid w:val="00705CB0"/>
    <w:rsid w:val="00705E28"/>
    <w:rsid w:val="00707000"/>
    <w:rsid w:val="007113FA"/>
    <w:rsid w:val="00712384"/>
    <w:rsid w:val="00715507"/>
    <w:rsid w:val="0072301E"/>
    <w:rsid w:val="00736FCC"/>
    <w:rsid w:val="00743E53"/>
    <w:rsid w:val="00745C78"/>
    <w:rsid w:val="00757CDD"/>
    <w:rsid w:val="00765F61"/>
    <w:rsid w:val="00785730"/>
    <w:rsid w:val="00787EB0"/>
    <w:rsid w:val="007954C4"/>
    <w:rsid w:val="007A06DA"/>
    <w:rsid w:val="007A240C"/>
    <w:rsid w:val="007A4AE8"/>
    <w:rsid w:val="007B5F61"/>
    <w:rsid w:val="007B6466"/>
    <w:rsid w:val="007B67DA"/>
    <w:rsid w:val="007B7194"/>
    <w:rsid w:val="007C1772"/>
    <w:rsid w:val="007C428A"/>
    <w:rsid w:val="007E247E"/>
    <w:rsid w:val="007E4443"/>
    <w:rsid w:val="007E676C"/>
    <w:rsid w:val="007E7E47"/>
    <w:rsid w:val="007F200A"/>
    <w:rsid w:val="007F56B6"/>
    <w:rsid w:val="00804411"/>
    <w:rsid w:val="00812DCA"/>
    <w:rsid w:val="008168E2"/>
    <w:rsid w:val="0083130A"/>
    <w:rsid w:val="00832F76"/>
    <w:rsid w:val="00834539"/>
    <w:rsid w:val="008373A2"/>
    <w:rsid w:val="00850645"/>
    <w:rsid w:val="00861A5C"/>
    <w:rsid w:val="00865CBF"/>
    <w:rsid w:val="008705E8"/>
    <w:rsid w:val="00872FF5"/>
    <w:rsid w:val="008764FC"/>
    <w:rsid w:val="00883885"/>
    <w:rsid w:val="008846A1"/>
    <w:rsid w:val="00891549"/>
    <w:rsid w:val="00892F49"/>
    <w:rsid w:val="00893483"/>
    <w:rsid w:val="00895F33"/>
    <w:rsid w:val="008A2C4C"/>
    <w:rsid w:val="008A38A7"/>
    <w:rsid w:val="008A6976"/>
    <w:rsid w:val="008B67A2"/>
    <w:rsid w:val="008C3166"/>
    <w:rsid w:val="008D354C"/>
    <w:rsid w:val="008E370C"/>
    <w:rsid w:val="008F3A93"/>
    <w:rsid w:val="008F3DF2"/>
    <w:rsid w:val="008F62CD"/>
    <w:rsid w:val="009061E4"/>
    <w:rsid w:val="00915C21"/>
    <w:rsid w:val="009174C7"/>
    <w:rsid w:val="009230AC"/>
    <w:rsid w:val="009250EB"/>
    <w:rsid w:val="00925A94"/>
    <w:rsid w:val="00933D63"/>
    <w:rsid w:val="0094621C"/>
    <w:rsid w:val="009473BF"/>
    <w:rsid w:val="0096215B"/>
    <w:rsid w:val="00970E81"/>
    <w:rsid w:val="00973C36"/>
    <w:rsid w:val="00975086"/>
    <w:rsid w:val="0098039D"/>
    <w:rsid w:val="00991AD5"/>
    <w:rsid w:val="009A61A5"/>
    <w:rsid w:val="009A6391"/>
    <w:rsid w:val="009B08F4"/>
    <w:rsid w:val="009B33A3"/>
    <w:rsid w:val="009B499D"/>
    <w:rsid w:val="009B7C3E"/>
    <w:rsid w:val="009D0C8F"/>
    <w:rsid w:val="009E04B5"/>
    <w:rsid w:val="009F2A08"/>
    <w:rsid w:val="009F2B08"/>
    <w:rsid w:val="009F56A2"/>
    <w:rsid w:val="00A10A1B"/>
    <w:rsid w:val="00A253BD"/>
    <w:rsid w:val="00A25B9A"/>
    <w:rsid w:val="00A30C4D"/>
    <w:rsid w:val="00A32B96"/>
    <w:rsid w:val="00A355A1"/>
    <w:rsid w:val="00A35C94"/>
    <w:rsid w:val="00A35EB7"/>
    <w:rsid w:val="00A3654B"/>
    <w:rsid w:val="00A462CA"/>
    <w:rsid w:val="00A536CD"/>
    <w:rsid w:val="00A546BE"/>
    <w:rsid w:val="00A605CC"/>
    <w:rsid w:val="00A7274A"/>
    <w:rsid w:val="00A77ACB"/>
    <w:rsid w:val="00A81F68"/>
    <w:rsid w:val="00A8246B"/>
    <w:rsid w:val="00AA0B4D"/>
    <w:rsid w:val="00AB0F48"/>
    <w:rsid w:val="00AB19A3"/>
    <w:rsid w:val="00AB2979"/>
    <w:rsid w:val="00AB4B68"/>
    <w:rsid w:val="00AC4227"/>
    <w:rsid w:val="00AD0888"/>
    <w:rsid w:val="00AE29B9"/>
    <w:rsid w:val="00AF1304"/>
    <w:rsid w:val="00B16A41"/>
    <w:rsid w:val="00B17528"/>
    <w:rsid w:val="00B23375"/>
    <w:rsid w:val="00B26760"/>
    <w:rsid w:val="00B47C35"/>
    <w:rsid w:val="00B53164"/>
    <w:rsid w:val="00B554AD"/>
    <w:rsid w:val="00B56B5D"/>
    <w:rsid w:val="00B5701C"/>
    <w:rsid w:val="00B64538"/>
    <w:rsid w:val="00B66C87"/>
    <w:rsid w:val="00B749C8"/>
    <w:rsid w:val="00B848AE"/>
    <w:rsid w:val="00B94E45"/>
    <w:rsid w:val="00BB1432"/>
    <w:rsid w:val="00BB5A74"/>
    <w:rsid w:val="00BC44C8"/>
    <w:rsid w:val="00BC6A5C"/>
    <w:rsid w:val="00BD1CF9"/>
    <w:rsid w:val="00BE13B2"/>
    <w:rsid w:val="00BE223D"/>
    <w:rsid w:val="00BF5189"/>
    <w:rsid w:val="00C0166B"/>
    <w:rsid w:val="00C16793"/>
    <w:rsid w:val="00C17259"/>
    <w:rsid w:val="00C20044"/>
    <w:rsid w:val="00C24937"/>
    <w:rsid w:val="00C27C8E"/>
    <w:rsid w:val="00C36C3D"/>
    <w:rsid w:val="00C404C8"/>
    <w:rsid w:val="00C4180E"/>
    <w:rsid w:val="00C46CCF"/>
    <w:rsid w:val="00C60857"/>
    <w:rsid w:val="00C63A54"/>
    <w:rsid w:val="00C665C4"/>
    <w:rsid w:val="00C760B5"/>
    <w:rsid w:val="00C77A09"/>
    <w:rsid w:val="00C81CCE"/>
    <w:rsid w:val="00C830B2"/>
    <w:rsid w:val="00C87FB2"/>
    <w:rsid w:val="00C93173"/>
    <w:rsid w:val="00CA3471"/>
    <w:rsid w:val="00CA625D"/>
    <w:rsid w:val="00CC0A3D"/>
    <w:rsid w:val="00CC415F"/>
    <w:rsid w:val="00CC4360"/>
    <w:rsid w:val="00CD4634"/>
    <w:rsid w:val="00CD750A"/>
    <w:rsid w:val="00CE3915"/>
    <w:rsid w:val="00CF4150"/>
    <w:rsid w:val="00D10455"/>
    <w:rsid w:val="00D15E3C"/>
    <w:rsid w:val="00D21527"/>
    <w:rsid w:val="00D2680E"/>
    <w:rsid w:val="00D441A4"/>
    <w:rsid w:val="00D46CAE"/>
    <w:rsid w:val="00D62372"/>
    <w:rsid w:val="00D647B6"/>
    <w:rsid w:val="00D74F8E"/>
    <w:rsid w:val="00D76836"/>
    <w:rsid w:val="00D81A7F"/>
    <w:rsid w:val="00D81BC7"/>
    <w:rsid w:val="00D94221"/>
    <w:rsid w:val="00DA4E30"/>
    <w:rsid w:val="00DA54B8"/>
    <w:rsid w:val="00DB0C08"/>
    <w:rsid w:val="00DB44C8"/>
    <w:rsid w:val="00DB5831"/>
    <w:rsid w:val="00DB74C0"/>
    <w:rsid w:val="00DD40C4"/>
    <w:rsid w:val="00DE1936"/>
    <w:rsid w:val="00DE2B8A"/>
    <w:rsid w:val="00DE6369"/>
    <w:rsid w:val="00DF1ECB"/>
    <w:rsid w:val="00DF3DB5"/>
    <w:rsid w:val="00E011E3"/>
    <w:rsid w:val="00E123FF"/>
    <w:rsid w:val="00E179A5"/>
    <w:rsid w:val="00E214FF"/>
    <w:rsid w:val="00E21537"/>
    <w:rsid w:val="00E21F67"/>
    <w:rsid w:val="00E21FB5"/>
    <w:rsid w:val="00E311BD"/>
    <w:rsid w:val="00E40223"/>
    <w:rsid w:val="00E54C45"/>
    <w:rsid w:val="00E642F6"/>
    <w:rsid w:val="00E71A44"/>
    <w:rsid w:val="00E72718"/>
    <w:rsid w:val="00E736AD"/>
    <w:rsid w:val="00E75240"/>
    <w:rsid w:val="00E91CA8"/>
    <w:rsid w:val="00EA11C0"/>
    <w:rsid w:val="00EA1996"/>
    <w:rsid w:val="00EA4C78"/>
    <w:rsid w:val="00EB7B17"/>
    <w:rsid w:val="00EC5A4B"/>
    <w:rsid w:val="00ED37FF"/>
    <w:rsid w:val="00EE68CD"/>
    <w:rsid w:val="00EF73E3"/>
    <w:rsid w:val="00F03F60"/>
    <w:rsid w:val="00F05DDA"/>
    <w:rsid w:val="00F10B3F"/>
    <w:rsid w:val="00F13B5A"/>
    <w:rsid w:val="00F13D50"/>
    <w:rsid w:val="00F15792"/>
    <w:rsid w:val="00F1657B"/>
    <w:rsid w:val="00F17FA5"/>
    <w:rsid w:val="00F23590"/>
    <w:rsid w:val="00F30F88"/>
    <w:rsid w:val="00F354AE"/>
    <w:rsid w:val="00F50C97"/>
    <w:rsid w:val="00F53D83"/>
    <w:rsid w:val="00F55437"/>
    <w:rsid w:val="00F82B12"/>
    <w:rsid w:val="00F9638B"/>
    <w:rsid w:val="00FA7833"/>
    <w:rsid w:val="00FB1289"/>
    <w:rsid w:val="00FB5B8C"/>
    <w:rsid w:val="00FC20BA"/>
    <w:rsid w:val="00FC5F1D"/>
    <w:rsid w:val="00FD37F4"/>
    <w:rsid w:val="00FE174F"/>
    <w:rsid w:val="00FE2160"/>
    <w:rsid w:val="00FE3127"/>
    <w:rsid w:val="00FE4354"/>
    <w:rsid w:val="00FE5CFA"/>
    <w:rsid w:val="00FE706B"/>
    <w:rsid w:val="00FF5D8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E208"/>
  <w15:docId w15:val="{EE6A5936-1994-49AE-9674-5B0F88D4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7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157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F642-8ADF-4575-9D31-1CFC1C2B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Крент Александра Николаевна</dc:creator>
  <cp:lastModifiedBy>Reviewer</cp:lastModifiedBy>
  <cp:revision>3</cp:revision>
  <cp:lastPrinted>2024-08-08T11:53:00Z</cp:lastPrinted>
  <dcterms:created xsi:type="dcterms:W3CDTF">2025-05-22T12:52:00Z</dcterms:created>
  <dcterms:modified xsi:type="dcterms:W3CDTF">2025-05-28T11:41:00Z</dcterms:modified>
</cp:coreProperties>
</file>