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B2" w:rsidRDefault="00E02CB2" w:rsidP="006543C3">
      <w:pPr>
        <w:suppressAutoHyphens/>
        <w:autoSpaceDE w:val="0"/>
        <w:spacing w:after="0" w:line="280" w:lineRule="exact"/>
        <w:ind w:left="5103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</w:p>
    <w:p w:rsidR="006543C3" w:rsidRPr="00D72D2E" w:rsidRDefault="006543C3" w:rsidP="006543C3">
      <w:pPr>
        <w:suppressAutoHyphens/>
        <w:autoSpaceDE w:val="0"/>
        <w:spacing w:after="0" w:line="280" w:lineRule="exact"/>
        <w:ind w:left="5103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УТВЕРЖДЕНО</w:t>
      </w:r>
    </w:p>
    <w:p w:rsidR="006543C3" w:rsidRPr="00D72D2E" w:rsidRDefault="006543C3" w:rsidP="006543C3">
      <w:pPr>
        <w:suppressAutoHyphens/>
        <w:autoSpaceDE w:val="0"/>
        <w:spacing w:after="0" w:line="280" w:lineRule="exact"/>
        <w:ind w:left="5103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Протокол заседания Правления </w:t>
      </w:r>
    </w:p>
    <w:p w:rsidR="006543C3" w:rsidRPr="00D72D2E" w:rsidRDefault="006543C3" w:rsidP="006543C3">
      <w:pPr>
        <w:suppressAutoHyphens/>
        <w:autoSpaceDE w:val="0"/>
        <w:spacing w:after="0" w:line="280" w:lineRule="exact"/>
        <w:ind w:left="5103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ОАО «Белорусская универсальная товарная биржа» </w:t>
      </w:r>
    </w:p>
    <w:p w:rsidR="006543C3" w:rsidRPr="00D72D2E" w:rsidRDefault="00997DBA" w:rsidP="006543C3">
      <w:pPr>
        <w:suppressAutoHyphens/>
        <w:autoSpaceDE w:val="0"/>
        <w:spacing w:after="0" w:line="280" w:lineRule="exact"/>
        <w:ind w:left="5103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19</w:t>
      </w:r>
      <w:r w:rsidR="006543C3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.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10</w:t>
      </w:r>
      <w:r w:rsidR="006543C3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.2018 № 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155</w:t>
      </w:r>
    </w:p>
    <w:p w:rsidR="005B69C0" w:rsidRPr="00D72D2E" w:rsidRDefault="005365DD" w:rsidP="006543C3">
      <w:pPr>
        <w:suppressAutoHyphens/>
        <w:autoSpaceDE w:val="0"/>
        <w:spacing w:after="0" w:line="280" w:lineRule="exact"/>
        <w:ind w:left="5103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(в редакции протоколов заседаний</w:t>
      </w:r>
      <w:r w:rsidR="005B69C0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Правления от 23.11.2018 № 169</w:t>
      </w: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, 22.05.2019 № 90</w:t>
      </w:r>
      <w:r w:rsidR="005721E7">
        <w:rPr>
          <w:rFonts w:ascii="Times New Roman" w:eastAsia="Arial" w:hAnsi="Times New Roman"/>
          <w:color w:val="000000"/>
          <w:sz w:val="30"/>
          <w:szCs w:val="30"/>
          <w:lang w:eastAsia="ar-SA"/>
        </w:rPr>
        <w:t>, от 13.06.2019 № 108</w:t>
      </w:r>
      <w:r w:rsidR="00E26E4C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, </w:t>
      </w:r>
      <w:r w:rsidR="0054199A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31.10.2019 № 215, </w:t>
      </w:r>
      <w:r w:rsidR="00E26E4C">
        <w:rPr>
          <w:rFonts w:ascii="Times New Roman" w:eastAsia="Arial" w:hAnsi="Times New Roman"/>
          <w:color w:val="000000"/>
          <w:sz w:val="30"/>
          <w:szCs w:val="30"/>
          <w:lang w:eastAsia="ar-SA"/>
        </w:rPr>
        <w:t>06.11.2019 № 222</w:t>
      </w:r>
      <w:r w:rsidR="005B69C0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)</w:t>
      </w:r>
    </w:p>
    <w:p w:rsidR="006543C3" w:rsidRPr="00D72D2E" w:rsidRDefault="006543C3" w:rsidP="006543C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30545F" w:rsidRPr="00D72D2E" w:rsidRDefault="0030545F" w:rsidP="006717B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7B115D" w:rsidRPr="00D72D2E" w:rsidRDefault="007B115D" w:rsidP="007B115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РЕГЛАМЕНТ </w:t>
      </w:r>
    </w:p>
    <w:p w:rsidR="007B115D" w:rsidRPr="00D72D2E" w:rsidRDefault="007B115D" w:rsidP="007B115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БИРЖЕВЫХ ТОРГОВ ПО СЕКЦИИ ПРОМЫШЛЕННЫХ И ПОТРЕБИТЕЛЬСКИХ ТОВАРОВ В ОАО «БЕЛОРУССКАЯ УНИВЕРСАЛЬНАЯ ТОВАРНАЯ БИРЖА» </w:t>
      </w:r>
    </w:p>
    <w:p w:rsidR="007D402A" w:rsidRPr="00D72D2E" w:rsidRDefault="007D402A" w:rsidP="007B115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B115D" w:rsidRPr="00D72D2E" w:rsidRDefault="007B115D" w:rsidP="007B115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ГЛАВА 1</w:t>
      </w:r>
    </w:p>
    <w:p w:rsidR="007B115D" w:rsidRPr="00D72D2E" w:rsidRDefault="007B115D" w:rsidP="007B115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ОБЩИЕ ПОЛОЖЕНИЯ</w:t>
      </w:r>
    </w:p>
    <w:p w:rsidR="00BF12AE" w:rsidRPr="00D72D2E" w:rsidRDefault="00BF12AE" w:rsidP="007B115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B115D" w:rsidRPr="00D72D2E" w:rsidRDefault="007B115D" w:rsidP="003321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Регламент биржевых торгов по секции промышленных и потребительских товаров (далее – секция ППТ) разработан в соответствии с Правилами биржевой торговли в ОАО «Белорусская универсальная товарная биржа», утвержденными постановлением Правления ОАО</w:t>
      </w:r>
      <w:r w:rsidR="00E447DB" w:rsidRPr="00D72D2E">
        <w:rPr>
          <w:rFonts w:ascii="Times New Roman" w:hAnsi="Times New Roman"/>
          <w:sz w:val="30"/>
          <w:szCs w:val="30"/>
        </w:rPr>
        <w:t> </w:t>
      </w:r>
      <w:r w:rsidRPr="00D72D2E">
        <w:rPr>
          <w:rFonts w:ascii="Times New Roman" w:hAnsi="Times New Roman"/>
          <w:sz w:val="30"/>
          <w:szCs w:val="30"/>
        </w:rPr>
        <w:t>«Белорусская универсальная товарная биржа» от</w:t>
      </w:r>
      <w:r w:rsidR="00997DBA" w:rsidRPr="00D72D2E">
        <w:rPr>
          <w:rFonts w:ascii="Times New Roman" w:hAnsi="Times New Roman"/>
          <w:sz w:val="30"/>
          <w:szCs w:val="30"/>
        </w:rPr>
        <w:t> </w:t>
      </w:r>
      <w:r w:rsidRPr="00D72D2E">
        <w:rPr>
          <w:rFonts w:ascii="Times New Roman" w:hAnsi="Times New Roman"/>
          <w:sz w:val="30"/>
          <w:szCs w:val="30"/>
        </w:rPr>
        <w:t>22</w:t>
      </w:r>
      <w:r w:rsidR="00997DBA" w:rsidRPr="00D72D2E">
        <w:rPr>
          <w:rFonts w:ascii="Times New Roman" w:hAnsi="Times New Roman"/>
          <w:sz w:val="30"/>
          <w:szCs w:val="30"/>
        </w:rPr>
        <w:t> </w:t>
      </w:r>
      <w:r w:rsidRPr="00D72D2E">
        <w:rPr>
          <w:rFonts w:ascii="Times New Roman" w:hAnsi="Times New Roman"/>
          <w:sz w:val="30"/>
          <w:szCs w:val="30"/>
        </w:rPr>
        <w:t>ноября 2005 г. № 3 (далее – Правила).</w:t>
      </w:r>
    </w:p>
    <w:p w:rsidR="00110753" w:rsidRPr="00D72D2E" w:rsidRDefault="00110753" w:rsidP="003321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Настоящий Регламент определяет особенности организации и проведения биржевых торгов товарами (группами товаров), допущенными к биржевой торговле в ОАО «Белорусская универсальная товарная биржа» (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далее – Биржа</w:t>
      </w:r>
      <w:r w:rsidRPr="00D72D2E">
        <w:rPr>
          <w:rFonts w:ascii="Times New Roman" w:hAnsi="Times New Roman"/>
          <w:sz w:val="30"/>
          <w:szCs w:val="30"/>
        </w:rPr>
        <w:t>) по секции ППТ</w:t>
      </w:r>
      <w:r w:rsidR="00C86673" w:rsidRPr="00D72D2E">
        <w:rPr>
          <w:rFonts w:ascii="Times New Roman" w:hAnsi="Times New Roman"/>
          <w:sz w:val="30"/>
          <w:szCs w:val="30"/>
        </w:rPr>
        <w:t xml:space="preserve"> (далее – товар)</w:t>
      </w:r>
      <w:r w:rsidRPr="00D72D2E">
        <w:rPr>
          <w:rFonts w:ascii="Times New Roman" w:hAnsi="Times New Roman"/>
          <w:sz w:val="30"/>
          <w:szCs w:val="30"/>
        </w:rPr>
        <w:t>.</w:t>
      </w:r>
    </w:p>
    <w:p w:rsidR="00FD317B" w:rsidRPr="00D72D2E" w:rsidRDefault="007B115D" w:rsidP="003321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Настоящий Регламент не применяется при проведении государственных закупок (включая закупки товаров при строительстве, финансирование которых осуществляется полностью или частично за счет бюджетных средств</w:t>
      </w:r>
      <w:r w:rsidRPr="00D72D2E">
        <w:rPr>
          <w:rStyle w:val="a8"/>
          <w:rFonts w:ascii="Times New Roman" w:hAnsi="Times New Roman"/>
          <w:sz w:val="30"/>
          <w:szCs w:val="30"/>
        </w:rPr>
        <w:footnoteReference w:id="1"/>
      </w:r>
      <w:r w:rsidR="00FD317B" w:rsidRPr="00D72D2E">
        <w:rPr>
          <w:rFonts w:ascii="Times New Roman" w:hAnsi="Times New Roman"/>
          <w:sz w:val="30"/>
          <w:szCs w:val="30"/>
        </w:rPr>
        <w:t>)</w:t>
      </w:r>
      <w:r w:rsidRPr="00D72D2E">
        <w:rPr>
          <w:rFonts w:ascii="Times New Roman" w:hAnsi="Times New Roman"/>
          <w:sz w:val="30"/>
          <w:szCs w:val="30"/>
        </w:rPr>
        <w:t>.</w:t>
      </w:r>
    </w:p>
    <w:p w:rsidR="007B115D" w:rsidRPr="00D72D2E" w:rsidRDefault="00786491" w:rsidP="003321E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Бирже</w:t>
      </w:r>
      <w:r w:rsidR="00BA059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вые торги по секции ППТ проводятся</w:t>
      </w:r>
      <w:r w:rsidR="007B11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посредством удаленного доступа в глобальной компьютерной сети </w:t>
      </w:r>
      <w:r w:rsidR="007B115D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Интернет </w:t>
      </w:r>
      <w:r w:rsidR="007B11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(с удаленных автоматизированных рабочих </w:t>
      </w:r>
      <w:r w:rsidR="00A6745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мест)</w:t>
      </w:r>
      <w:r w:rsidR="00621F1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</w:t>
      </w:r>
      <w:r w:rsidR="00A6745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в </w:t>
      </w:r>
      <w:r w:rsidR="00621F1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программном комплексе «Биржевые торги промышленными и потребительскими товарами» (далее – ПК</w:t>
      </w:r>
      <w:r w:rsidR="00621F1B"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 </w:t>
      </w:r>
      <w:r w:rsidR="00621F1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«Биржевые торги ППТ») и  программном </w:t>
      </w:r>
      <w:r w:rsidR="00621F1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lastRenderedPageBreak/>
        <w:t xml:space="preserve">комплексе </w:t>
      </w:r>
      <w:r w:rsidR="00621F1B" w:rsidRPr="00D72D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«Закупка промышленных и потребительских товаров» (далее – ПК «Закупка ППТ»).</w:t>
      </w:r>
    </w:p>
    <w:p w:rsidR="007B115D" w:rsidRPr="00D72D2E" w:rsidRDefault="007B115D" w:rsidP="003321E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 настоящем Регламенте используются следующие термины и их определения:</w:t>
      </w:r>
    </w:p>
    <w:p w:rsidR="00110753" w:rsidRPr="00D72D2E" w:rsidRDefault="00110753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время экспозиции заявки на покупку – период, в течение которого у покупателя отсутствует возможность </w:t>
      </w:r>
      <w:r w:rsidR="00FA4DE9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направить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оферту продавцу, акцептовать или отклонить оферту продавца путем совершения действий в ПК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 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«Биржевые торги ППТ»; </w:t>
      </w:r>
    </w:p>
    <w:p w:rsidR="00110753" w:rsidRPr="00D72D2E" w:rsidRDefault="00110753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время экспозиции оферты – период, в течение которого у покупателя (продавца) отсутствует возможность, акцептовать или отклонить оферту путем совершения действий в ПК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 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«Биржевые торги ППТ»;</w:t>
      </w:r>
    </w:p>
    <w:p w:rsidR="00110753" w:rsidRPr="00D72D2E" w:rsidRDefault="00110753" w:rsidP="003321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лот </w:t>
      </w:r>
      <w:r w:rsidR="00C934BB" w:rsidRPr="00D72D2E">
        <w:rPr>
          <w:rFonts w:ascii="Times New Roman" w:eastAsia="Times New Roman" w:hAnsi="Times New Roman"/>
          <w:sz w:val="30"/>
          <w:szCs w:val="30"/>
          <w:lang w:eastAsia="ar-SA"/>
        </w:rPr>
        <w:t>–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партия однородного товара в натуральном выражении, объединенная </w:t>
      </w:r>
      <w:r w:rsidR="00BA059D" w:rsidRPr="00D72D2E">
        <w:rPr>
          <w:rFonts w:ascii="Times New Roman" w:eastAsia="Times New Roman" w:hAnsi="Times New Roman"/>
          <w:sz w:val="30"/>
          <w:szCs w:val="30"/>
          <w:lang w:eastAsia="ar-SA"/>
        </w:rPr>
        <w:t>к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одом </w:t>
      </w:r>
      <w:r w:rsidR="0008271F" w:rsidRPr="00D72D2E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единой Товарной номенклатур</w:t>
      </w:r>
      <w:r w:rsidR="00C365AD" w:rsidRPr="00D72D2E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ы</w:t>
      </w:r>
      <w:r w:rsidR="0008271F" w:rsidRPr="00D72D2E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08271F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внешнеэкономической деятельности </w:t>
      </w:r>
      <w:r w:rsidR="0008271F" w:rsidRPr="00D72D2E">
        <w:rPr>
          <w:rFonts w:ascii="Times New Roman" w:hAnsi="Times New Roman"/>
          <w:sz w:val="30"/>
          <w:szCs w:val="30"/>
        </w:rPr>
        <w:t xml:space="preserve">Евразийского экономического </w:t>
      </w:r>
      <w:r w:rsidR="0008271F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союза (далее </w:t>
      </w:r>
      <w:r w:rsidR="0008271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–</w:t>
      </w:r>
      <w:r w:rsidR="0008271F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 ТН ВЭД ЕАЭС) </w:t>
      </w:r>
      <w:r w:rsidR="009C58C5" w:rsidRPr="00D72D2E">
        <w:rPr>
          <w:rFonts w:ascii="Times New Roman" w:hAnsi="Times New Roman"/>
          <w:sz w:val="30"/>
          <w:szCs w:val="30"/>
        </w:rPr>
        <w:t>до 6 первых знаков кода</w:t>
      </w:r>
      <w:r w:rsidR="00982199" w:rsidRPr="00D72D2E">
        <w:rPr>
          <w:rFonts w:ascii="Times New Roman" w:hAnsi="Times New Roman"/>
          <w:sz w:val="30"/>
          <w:szCs w:val="30"/>
        </w:rPr>
        <w:t>;</w:t>
      </w:r>
    </w:p>
    <w:p w:rsidR="009C58C5" w:rsidRPr="00D72D2E" w:rsidRDefault="009C58C5" w:rsidP="009C58C5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>(абзац в редакции протокола заседания Правления от 23.11.2018 №169)</w:t>
      </w:r>
    </w:p>
    <w:p w:rsidR="00904C5D" w:rsidRPr="005365DD" w:rsidRDefault="00F06E89" w:rsidP="006543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оферта – пр</w:t>
      </w:r>
      <w:r w:rsidR="004C5568" w:rsidRPr="00D72D2E">
        <w:rPr>
          <w:rFonts w:ascii="Times New Roman" w:eastAsia="Times New Roman" w:hAnsi="Times New Roman"/>
          <w:sz w:val="30"/>
          <w:szCs w:val="30"/>
          <w:lang w:eastAsia="ar-SA"/>
        </w:rPr>
        <w:t>едложение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904C5D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заключить биржевую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сделку на условиях</w:t>
      </w:r>
      <w:r w:rsidR="005365DD">
        <w:rPr>
          <w:rFonts w:ascii="Times New Roman" w:eastAsia="Times New Roman" w:hAnsi="Times New Roman"/>
          <w:sz w:val="30"/>
          <w:szCs w:val="30"/>
          <w:lang w:eastAsia="ar-SA"/>
        </w:rPr>
        <w:t xml:space="preserve"> лица, направившего оферту</w:t>
      </w:r>
      <w:r w:rsidR="005365DD" w:rsidRPr="005365DD">
        <w:rPr>
          <w:rFonts w:ascii="Times New Roman" w:eastAsia="Times New Roman" w:hAnsi="Times New Roman"/>
          <w:sz w:val="30"/>
          <w:szCs w:val="30"/>
          <w:lang w:eastAsia="ar-SA"/>
        </w:rPr>
        <w:t>;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покупатель – участник биржев</w:t>
      </w:r>
      <w:r w:rsidR="001A1D7B" w:rsidRPr="00D72D2E">
        <w:rPr>
          <w:rFonts w:ascii="Times New Roman" w:eastAsia="Times New Roman" w:hAnsi="Times New Roman"/>
          <w:sz w:val="30"/>
          <w:szCs w:val="30"/>
          <w:lang w:eastAsia="ar-SA"/>
        </w:rPr>
        <w:t>ой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торгов</w:t>
      </w:r>
      <w:r w:rsidR="001A1D7B" w:rsidRPr="00D72D2E">
        <w:rPr>
          <w:rFonts w:ascii="Times New Roman" w:eastAsia="Times New Roman" w:hAnsi="Times New Roman"/>
          <w:sz w:val="30"/>
          <w:szCs w:val="30"/>
          <w:lang w:eastAsia="ar-SA"/>
        </w:rPr>
        <w:t>ли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, желающий приобрести товар; 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продавец – участник бирж</w:t>
      </w:r>
      <w:r w:rsidR="00BA059D" w:rsidRPr="00D72D2E">
        <w:rPr>
          <w:rFonts w:ascii="Times New Roman" w:eastAsia="Times New Roman" w:hAnsi="Times New Roman"/>
          <w:sz w:val="30"/>
          <w:szCs w:val="30"/>
          <w:lang w:eastAsia="ar-SA"/>
        </w:rPr>
        <w:t>ев</w:t>
      </w:r>
      <w:r w:rsidR="001A1D7B" w:rsidRPr="00D72D2E">
        <w:rPr>
          <w:rFonts w:ascii="Times New Roman" w:eastAsia="Times New Roman" w:hAnsi="Times New Roman"/>
          <w:sz w:val="30"/>
          <w:szCs w:val="30"/>
          <w:lang w:eastAsia="ar-SA"/>
        </w:rPr>
        <w:t>ой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торгов</w:t>
      </w:r>
      <w:r w:rsidR="001A1D7B" w:rsidRPr="00D72D2E">
        <w:rPr>
          <w:rFonts w:ascii="Times New Roman" w:eastAsia="Times New Roman" w:hAnsi="Times New Roman"/>
          <w:sz w:val="30"/>
          <w:szCs w:val="30"/>
          <w:lang w:eastAsia="ar-SA"/>
        </w:rPr>
        <w:t>ли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, желающий реализовать товар;</w:t>
      </w:r>
    </w:p>
    <w:p w:rsidR="0085456A" w:rsidRPr="00D72D2E" w:rsidRDefault="009016EB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товар на складе – товар, находящийся в собственности (хозяйственном ведении, оперативном управлении) продавца</w:t>
      </w:r>
      <w:r w:rsidR="00982199" w:rsidRPr="00D72D2E">
        <w:rPr>
          <w:rFonts w:ascii="Times New Roman" w:eastAsia="Times New Roman" w:hAnsi="Times New Roman"/>
          <w:sz w:val="30"/>
          <w:szCs w:val="30"/>
          <w:lang w:eastAsia="ar-SA"/>
        </w:rPr>
        <w:t>;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товар появится в будущем – товар, факт производства которого подтвержден или поставка которого гарантирована организацией-производителем или ее сбытовой организацией (официальным торговым представителем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), а также возможность </w:t>
      </w:r>
      <w:proofErr w:type="gramStart"/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поставки</w:t>
      </w:r>
      <w:proofErr w:type="gramEnd"/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которого в адрес</w:t>
      </w:r>
      <w:r w:rsidR="008939E3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продавца или его клиента гарантируется собственником товара в определенный срок;</w:t>
      </w:r>
    </w:p>
    <w:p w:rsidR="007B115D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франко-станция назначения – базис поставки, при котором продавец считается выполнившим свои обязательства по поставке, когда он </w:t>
      </w:r>
      <w:r w:rsidR="005365DD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за свой счет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доставит товар до указанной покупателем железнодорожной станции назначения, находящейся на территории Республики Беларусь.</w:t>
      </w:r>
      <w:proofErr w:type="gram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Разгрузка товара осуществляется силами и за счет покупателя;</w:t>
      </w:r>
    </w:p>
    <w:p w:rsidR="005365DD" w:rsidRPr="005365DD" w:rsidRDefault="005365DD" w:rsidP="005365DD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  <w:r w:rsidRPr="005365DD">
        <w:rPr>
          <w:rFonts w:ascii="Times New Roman" w:eastAsia="Times New Roman" w:hAnsi="Times New Roman"/>
          <w:i/>
          <w:color w:val="000000"/>
          <w:lang w:eastAsia="ar-SA"/>
        </w:rPr>
        <w:t>(абзац в редакции про</w:t>
      </w:r>
      <w:r>
        <w:rPr>
          <w:rFonts w:ascii="Times New Roman" w:eastAsia="Times New Roman" w:hAnsi="Times New Roman"/>
          <w:i/>
          <w:color w:val="000000"/>
          <w:lang w:eastAsia="ar-SA"/>
        </w:rPr>
        <w:t>токола заседания Правления от 22.05.2019 №</w:t>
      </w:r>
      <w:r w:rsidRPr="005365DD">
        <w:rPr>
          <w:rFonts w:ascii="Times New Roman" w:eastAsia="Times New Roman" w:hAnsi="Times New Roman"/>
          <w:i/>
          <w:color w:val="000000"/>
          <w:lang w:eastAsia="ar-SA"/>
        </w:rPr>
        <w:t>9</w:t>
      </w:r>
      <w:r>
        <w:rPr>
          <w:rFonts w:ascii="Times New Roman" w:eastAsia="Times New Roman" w:hAnsi="Times New Roman"/>
          <w:i/>
          <w:color w:val="000000"/>
          <w:lang w:eastAsia="ar-SA"/>
        </w:rPr>
        <w:t>0</w:t>
      </w:r>
      <w:r w:rsidRPr="005365DD">
        <w:rPr>
          <w:rFonts w:ascii="Times New Roman" w:eastAsia="Times New Roman" w:hAnsi="Times New Roman"/>
          <w:i/>
          <w:color w:val="000000"/>
          <w:lang w:eastAsia="ar-SA"/>
        </w:rPr>
        <w:t>)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франко-станция отправления – базис поставки, при котором продавец считается выполнившим свои обязательства по поставке, когда он предоставил товар в распоряжение покупателя на железнодорожной станции отправления, находящейся на территории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lastRenderedPageBreak/>
        <w:t>Республики Беларусь. Погрузка товара осуществляется силами и за счет продавца;</w:t>
      </w:r>
    </w:p>
    <w:p w:rsidR="005B71A7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франко-склад покупателя – базис поставки, при котором продавец считается выполнившим свои обязанности по поставке, когда он </w:t>
      </w:r>
      <w:r w:rsidR="005B71A7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за свой счет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доставит товар непосредственно на склад покупателя, находящийся на территории Республики Беларусь. Разгрузка товара осуществляется силами и за счет покупателя;</w:t>
      </w:r>
    </w:p>
    <w:p w:rsidR="007B115D" w:rsidRPr="005B71A7" w:rsidRDefault="005B71A7" w:rsidP="005B71A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  <w:r w:rsidRPr="005B71A7">
        <w:rPr>
          <w:rFonts w:ascii="Times New Roman" w:eastAsia="Times New Roman" w:hAnsi="Times New Roman"/>
          <w:i/>
          <w:color w:val="000000"/>
          <w:lang w:eastAsia="ar-SA"/>
        </w:rPr>
        <w:t>(абзац в редакции протокола заседания Правления от 22.05.2019 №90)</w:t>
      </w:r>
      <w:r w:rsidR="007B115D" w:rsidRPr="005B71A7">
        <w:rPr>
          <w:rFonts w:ascii="Times New Roman" w:eastAsia="Times New Roman" w:hAnsi="Times New Roman"/>
          <w:i/>
          <w:color w:val="000000"/>
          <w:lang w:eastAsia="ar-SA"/>
        </w:rPr>
        <w:t xml:space="preserve"> 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франко-склад продавца – базис поставки, при котором продавец считается выполнившим свои обязательства по поставке, когда он предоставил товар в распоряжение покупателя непосредственно на складе продавца, находящемся на территории Республики Беларусь. Погрузка товара осуществляется силами и за счет продавца; </w:t>
      </w:r>
    </w:p>
    <w:p w:rsidR="005365DD" w:rsidRDefault="005A3E79" w:rsidP="003321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реестр заявок </w:t>
      </w:r>
      <w:r w:rsidR="000F1E56" w:rsidRPr="00D72D2E">
        <w:rPr>
          <w:rFonts w:ascii="Times New Roman" w:eastAsia="Times New Roman" w:hAnsi="Times New Roman"/>
          <w:i/>
          <w:color w:val="000000"/>
          <w:sz w:val="30"/>
          <w:szCs w:val="30"/>
          <w:lang w:eastAsia="ar-SA"/>
        </w:rPr>
        <w:t xml:space="preserve">– </w:t>
      </w:r>
      <w:r w:rsidR="000F1E56" w:rsidRPr="00D72D2E">
        <w:rPr>
          <w:rStyle w:val="af"/>
          <w:rFonts w:ascii="Times New Roman" w:hAnsi="Times New Roman"/>
          <w:i w:val="0"/>
          <w:sz w:val="30"/>
          <w:szCs w:val="30"/>
        </w:rPr>
        <w:t>это</w:t>
      </w:r>
      <w:r w:rsidR="000F1E56" w:rsidRPr="00D72D2E">
        <w:rPr>
          <w:rStyle w:val="st"/>
          <w:rFonts w:ascii="Times New Roman" w:hAnsi="Times New Roman"/>
          <w:sz w:val="30"/>
          <w:szCs w:val="30"/>
        </w:rPr>
        <w:t xml:space="preserve"> информационная база </w:t>
      </w:r>
      <w:r w:rsidR="002D3B69" w:rsidRPr="00D72D2E">
        <w:rPr>
          <w:rStyle w:val="st"/>
          <w:rFonts w:ascii="Times New Roman" w:hAnsi="Times New Roman"/>
          <w:sz w:val="30"/>
          <w:szCs w:val="30"/>
        </w:rPr>
        <w:t xml:space="preserve">заявок на покупку и заявок на продажу, </w:t>
      </w:r>
      <w:r w:rsidR="00E52468" w:rsidRPr="00D72D2E">
        <w:rPr>
          <w:rStyle w:val="st"/>
          <w:rFonts w:ascii="Times New Roman" w:hAnsi="Times New Roman"/>
          <w:sz w:val="30"/>
          <w:szCs w:val="30"/>
        </w:rPr>
        <w:t>принятых Биржей</w:t>
      </w:r>
      <w:r w:rsidR="00001AB4" w:rsidRPr="00D72D2E">
        <w:rPr>
          <w:rStyle w:val="st"/>
          <w:rFonts w:ascii="Times New Roman" w:hAnsi="Times New Roman"/>
          <w:sz w:val="30"/>
          <w:szCs w:val="30"/>
        </w:rPr>
        <w:t xml:space="preserve"> и включенных в </w:t>
      </w:r>
      <w:r w:rsidR="00D8687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ПК</w:t>
      </w:r>
      <w:r w:rsidR="00D8687F"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 </w:t>
      </w:r>
      <w:r w:rsidR="00D8687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«Биржевые торги ППТ» и </w:t>
      </w:r>
      <w:r w:rsidR="00D8687F" w:rsidRPr="00D72D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ПК «Закупка ППТ»</w:t>
      </w:r>
      <w:r w:rsidR="005365DD" w:rsidRPr="005365D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</w:t>
      </w:r>
    </w:p>
    <w:p w:rsidR="005365DD" w:rsidRPr="005365DD" w:rsidRDefault="005365DD" w:rsidP="005365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5365D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стартовая цена – цена товара без НДС, указанная и зафиксированная продавцом в заявке на продажу на начало торговой сессии торгов на повышение;</w:t>
      </w:r>
    </w:p>
    <w:p w:rsidR="00A248FE" w:rsidRPr="005365DD" w:rsidRDefault="00A248FE" w:rsidP="00A248FE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365DD">
        <w:rPr>
          <w:rFonts w:ascii="Times New Roman" w:hAnsi="Times New Roman"/>
          <w:i/>
          <w:color w:val="000000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абзац введен 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>протокол</w:t>
      </w:r>
      <w:r>
        <w:rPr>
          <w:rFonts w:ascii="Times New Roman" w:hAnsi="Times New Roman"/>
          <w:i/>
          <w:color w:val="000000"/>
          <w:shd w:val="clear" w:color="auto" w:fill="FFFFFF"/>
        </w:rPr>
        <w:t>ом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 xml:space="preserve"> заседания Правления от 22.05.2019 №90)</w:t>
      </w:r>
    </w:p>
    <w:p w:rsidR="005365DD" w:rsidRPr="005365DD" w:rsidRDefault="005365DD" w:rsidP="005365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5365D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текущая цена – цена товара без НДС, измененная в ходе торговой сессии торгов на повышение;</w:t>
      </w:r>
    </w:p>
    <w:p w:rsidR="00A248FE" w:rsidRPr="005365DD" w:rsidRDefault="00A248FE" w:rsidP="00A248FE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365DD">
        <w:rPr>
          <w:rFonts w:ascii="Times New Roman" w:hAnsi="Times New Roman"/>
          <w:i/>
          <w:color w:val="000000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абзац введен 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>протокол</w:t>
      </w:r>
      <w:r>
        <w:rPr>
          <w:rFonts w:ascii="Times New Roman" w:hAnsi="Times New Roman"/>
          <w:i/>
          <w:color w:val="000000"/>
          <w:shd w:val="clear" w:color="auto" w:fill="FFFFFF"/>
        </w:rPr>
        <w:t>ом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 xml:space="preserve"> заседания Правления от 22.05.2019 №90)</w:t>
      </w:r>
    </w:p>
    <w:p w:rsidR="005365DD" w:rsidRPr="005365DD" w:rsidRDefault="005365DD" w:rsidP="005365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5365D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шаг цены – установленная Биржей величина увеличения стартовой или текущей цены, равная, если иное не предусмотрено настоящим Регламентом, 0,1% от стартовой цены;</w:t>
      </w:r>
    </w:p>
    <w:p w:rsidR="00A248FE" w:rsidRPr="005365DD" w:rsidRDefault="00A248FE" w:rsidP="00A248FE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365DD">
        <w:rPr>
          <w:rFonts w:ascii="Times New Roman" w:hAnsi="Times New Roman"/>
          <w:i/>
          <w:color w:val="000000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абзац введен 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>протокол</w:t>
      </w:r>
      <w:r>
        <w:rPr>
          <w:rFonts w:ascii="Times New Roman" w:hAnsi="Times New Roman"/>
          <w:i/>
          <w:color w:val="000000"/>
          <w:shd w:val="clear" w:color="auto" w:fill="FFFFFF"/>
        </w:rPr>
        <w:t>ом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 xml:space="preserve"> заседания Правления от 22.05.2019 №90)</w:t>
      </w:r>
    </w:p>
    <w:p w:rsidR="005365DD" w:rsidRPr="005365DD" w:rsidRDefault="005365DD" w:rsidP="005365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5365D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время подачи оферты – период времени продолжительностью 5 минут, если иное не предусмотрено настоящим Регламентом, в течение которого покупатель может направлять встречные оферты для занятия лидирующего положения в торгах на повышение;</w:t>
      </w:r>
    </w:p>
    <w:p w:rsidR="00A248FE" w:rsidRPr="005365DD" w:rsidRDefault="00A248FE" w:rsidP="00A248FE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365DD">
        <w:rPr>
          <w:rFonts w:ascii="Times New Roman" w:hAnsi="Times New Roman"/>
          <w:i/>
          <w:color w:val="000000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абзац введен 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>протокол</w:t>
      </w:r>
      <w:r>
        <w:rPr>
          <w:rFonts w:ascii="Times New Roman" w:hAnsi="Times New Roman"/>
          <w:i/>
          <w:color w:val="000000"/>
          <w:shd w:val="clear" w:color="auto" w:fill="FFFFFF"/>
        </w:rPr>
        <w:t>ом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 xml:space="preserve"> заседания Правления от 22.05.2019 №90)</w:t>
      </w:r>
    </w:p>
    <w:p w:rsidR="00D8687F" w:rsidRDefault="005365DD" w:rsidP="005365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5365D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торги на повышение – механизм биржевых торгов, применяемый в ПК «Биржевые торги ППТ», при котором биржевая сделка заключается между продавцом и покупателе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м, предложившим наибольшую цену</w:t>
      </w:r>
      <w:r w:rsidR="00714CA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</w:t>
      </w:r>
    </w:p>
    <w:p w:rsidR="00A248FE" w:rsidRPr="005365DD" w:rsidRDefault="00A248FE" w:rsidP="00A248FE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365DD">
        <w:rPr>
          <w:rFonts w:ascii="Times New Roman" w:hAnsi="Times New Roman"/>
          <w:i/>
          <w:color w:val="000000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абзац введен 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>протокол</w:t>
      </w:r>
      <w:r>
        <w:rPr>
          <w:rFonts w:ascii="Times New Roman" w:hAnsi="Times New Roman"/>
          <w:i/>
          <w:color w:val="000000"/>
          <w:shd w:val="clear" w:color="auto" w:fill="FFFFFF"/>
        </w:rPr>
        <w:t>ом</w:t>
      </w:r>
      <w:r w:rsidRPr="005365DD">
        <w:rPr>
          <w:rFonts w:ascii="Times New Roman" w:hAnsi="Times New Roman"/>
          <w:i/>
          <w:color w:val="000000"/>
          <w:shd w:val="clear" w:color="auto" w:fill="FFFFFF"/>
        </w:rPr>
        <w:t xml:space="preserve"> заседания Правления от 22.05.2019 №90)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GPC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– Глобальный классификатор продуктов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GPC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(</w:t>
      </w:r>
      <w:r w:rsidRPr="00D72D2E">
        <w:rPr>
          <w:rFonts w:ascii="Times New Roman" w:hAnsi="Times New Roman"/>
          <w:sz w:val="30"/>
          <w:szCs w:val="30"/>
          <w:lang w:val="en-US"/>
        </w:rPr>
        <w:t>Global</w:t>
      </w:r>
      <w:r w:rsidRPr="00D72D2E">
        <w:rPr>
          <w:rFonts w:ascii="Times New Roman" w:hAnsi="Times New Roman"/>
          <w:sz w:val="30"/>
          <w:szCs w:val="30"/>
        </w:rPr>
        <w:t xml:space="preserve"> </w:t>
      </w:r>
      <w:r w:rsidRPr="00D72D2E">
        <w:rPr>
          <w:rFonts w:ascii="Times New Roman" w:hAnsi="Times New Roman"/>
          <w:sz w:val="30"/>
          <w:szCs w:val="30"/>
          <w:lang w:val="en-US"/>
        </w:rPr>
        <w:t>Product</w:t>
      </w:r>
      <w:r w:rsidRPr="00D72D2E">
        <w:rPr>
          <w:rFonts w:ascii="Times New Roman" w:hAnsi="Times New Roman"/>
          <w:sz w:val="30"/>
          <w:szCs w:val="30"/>
        </w:rPr>
        <w:t xml:space="preserve"> </w:t>
      </w:r>
      <w:r w:rsidRPr="00D72D2E">
        <w:rPr>
          <w:rFonts w:ascii="Times New Roman" w:hAnsi="Times New Roman"/>
          <w:sz w:val="30"/>
          <w:szCs w:val="30"/>
          <w:lang w:val="en-US"/>
        </w:rPr>
        <w:t>Classification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), используемый в качестве основы</w:t>
      </w:r>
      <w:r w:rsidR="00E249D4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реестра заявок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;</w:t>
      </w:r>
    </w:p>
    <w:p w:rsidR="007B115D" w:rsidRPr="00D72D2E" w:rsidRDefault="00A248FE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ш</w:t>
      </w:r>
      <w:r w:rsidR="007B11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триховой код </w:t>
      </w:r>
      <w:r w:rsidR="007B115D"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GTIN</w:t>
      </w:r>
      <w:r w:rsidR="007B11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– штриховой код товара, содержащий </w:t>
      </w:r>
      <w:r w:rsidR="007B115D" w:rsidRPr="00D72D2E">
        <w:rPr>
          <w:rFonts w:ascii="Times New Roman" w:hAnsi="Times New Roman"/>
          <w:sz w:val="30"/>
          <w:szCs w:val="30"/>
        </w:rPr>
        <w:t>зашифрованную информацию о некоторых наиболее существенных параметрах продукции.</w:t>
      </w:r>
    </w:p>
    <w:p w:rsidR="007B115D" w:rsidRPr="00D72D2E" w:rsidRDefault="007B115D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Остальные термины используются в настоящем Регламенте в значениях, установленных законодательством Республики Беларусь, Правилами и иными локальными нормативными правовыми актами Биржи.</w:t>
      </w:r>
    </w:p>
    <w:p w:rsidR="008F3FA1" w:rsidRPr="00D72D2E" w:rsidRDefault="008F3FA1" w:rsidP="003321E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Котировка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цен на товары, допущенные к биржевой торговле по секции ППТ, не осуществляется</w:t>
      </w:r>
      <w:r w:rsidR="007B130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 если иное не предусмотрено решениями Биржи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.</w:t>
      </w:r>
    </w:p>
    <w:p w:rsidR="008F3FA1" w:rsidRPr="00D72D2E" w:rsidRDefault="008F3FA1" w:rsidP="003321E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Продавцы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и покупатели информируются Биржей о применении санкций или иных мер воздействия посредством электронных сообщений </w:t>
      </w:r>
      <w:r w:rsidR="000F3701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 </w:t>
      </w:r>
      <w:r w:rsidR="000F3701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персональном разделе </w:t>
      </w:r>
      <w:r w:rsidR="00681143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участника биржевой торговли на с</w:t>
      </w:r>
      <w:r w:rsidR="00681143" w:rsidRPr="00D72D2E">
        <w:rPr>
          <w:rFonts w:ascii="Times New Roman" w:hAnsi="Times New Roman"/>
          <w:sz w:val="30"/>
          <w:szCs w:val="30"/>
        </w:rPr>
        <w:t xml:space="preserve">айте Биржи в глобальной компьютерной сети Интернет по адресу </w:t>
      </w:r>
      <w:hyperlink r:id="rId9" w:history="1">
        <w:r w:rsidR="00681143" w:rsidRPr="00D72D2E">
          <w:rPr>
            <w:rStyle w:val="a9"/>
            <w:rFonts w:ascii="Times New Roman" w:hAnsi="Times New Roman"/>
            <w:sz w:val="30"/>
            <w:szCs w:val="30"/>
          </w:rPr>
          <w:t>www.butb.by</w:t>
        </w:r>
      </w:hyperlink>
      <w:r w:rsidR="00681143" w:rsidRPr="00D72D2E">
        <w:rPr>
          <w:rFonts w:ascii="Times New Roman" w:hAnsi="Times New Roman"/>
          <w:sz w:val="30"/>
          <w:szCs w:val="30"/>
        </w:rPr>
        <w:t xml:space="preserve"> (далее – сайт Биржи)</w:t>
      </w:r>
      <w:r w:rsidR="000F3701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или иными способами, определенными Биржей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.</w:t>
      </w:r>
    </w:p>
    <w:p w:rsidR="00E73B65" w:rsidRPr="00D72D2E" w:rsidRDefault="00986944" w:rsidP="003321E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 w:themeColor="text1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Биржевые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торги являются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обезличенными до момента совершения акцепта оферты. При акцепте оферты ст</w:t>
      </w:r>
      <w:r w:rsidR="00131FB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ронам становится доступной информация о сделке, контактные данные и прочие реквизиты сторон.</w:t>
      </w:r>
    </w:p>
    <w:p w:rsidR="005B71A7" w:rsidRDefault="000F3701" w:rsidP="005B71A7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За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>нарушение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законодательства Республики Беларусь, Правил и иных локальных нормативных правовых актов Биржи участник</w:t>
      </w:r>
      <w:r w:rsidR="00E150B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и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биржевой торговли нес</w:t>
      </w:r>
      <w:r w:rsidR="004A38F3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у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т ответственность, предусмотренную Правилами и договором на биржевое обслуживание участника биржевой торговли.</w:t>
      </w:r>
    </w:p>
    <w:p w:rsidR="005B71A7" w:rsidRPr="005B71A7" w:rsidRDefault="005B71A7" w:rsidP="004C640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9</w:t>
      </w:r>
      <w:r>
        <w:rPr>
          <w:rFonts w:ascii="Times New Roman" w:eastAsia="Arial" w:hAnsi="Times New Roman"/>
          <w:color w:val="000000"/>
          <w:sz w:val="30"/>
          <w:szCs w:val="30"/>
          <w:vertAlign w:val="superscript"/>
          <w:lang w:eastAsia="ar-SA"/>
        </w:rPr>
        <w:t>1</w:t>
      </w: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.</w:t>
      </w:r>
      <w:r w:rsidRPr="005B71A7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Участникам биржевой торговли запрещается подключение к ПК «Биржевые торги ППТ» и ПК «Закупка ППТ» посредством специального программного обеспечения, предоставляющего преимущества п</w:t>
      </w:r>
      <w:r>
        <w:rPr>
          <w:rFonts w:ascii="Times New Roman" w:eastAsia="Arial" w:hAnsi="Times New Roman"/>
          <w:color w:val="000000"/>
          <w:sz w:val="30"/>
          <w:szCs w:val="30"/>
          <w:lang w:eastAsia="ar-SA"/>
        </w:rPr>
        <w:t>ри заключении биржевых сделок.</w:t>
      </w:r>
    </w:p>
    <w:p w:rsidR="000F3701" w:rsidRPr="005B71A7" w:rsidRDefault="005B71A7" w:rsidP="005B71A7">
      <w:pPr>
        <w:pStyle w:val="a5"/>
        <w:tabs>
          <w:tab w:val="left" w:pos="1134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eastAsia="Arial" w:hAnsi="Times New Roman"/>
          <w:i/>
          <w:color w:val="000000"/>
          <w:lang w:eastAsia="ar-SA"/>
        </w:rPr>
      </w:pPr>
      <w:r w:rsidRPr="005B71A7">
        <w:rPr>
          <w:rFonts w:ascii="Times New Roman" w:eastAsia="Arial" w:hAnsi="Times New Roman"/>
          <w:i/>
          <w:color w:val="000000"/>
          <w:lang w:eastAsia="ar-SA"/>
        </w:rPr>
        <w:t>(пункт 9</w:t>
      </w:r>
      <w:r w:rsidRPr="005B71A7">
        <w:rPr>
          <w:rFonts w:ascii="Times New Roman" w:eastAsia="Arial" w:hAnsi="Times New Roman"/>
          <w:i/>
          <w:color w:val="000000"/>
          <w:vertAlign w:val="superscript"/>
          <w:lang w:eastAsia="ar-SA"/>
        </w:rPr>
        <w:t>1</w:t>
      </w:r>
      <w:r w:rsidRPr="005B71A7">
        <w:rPr>
          <w:rFonts w:ascii="Times New Roman" w:eastAsia="Arial" w:hAnsi="Times New Roman"/>
          <w:i/>
          <w:color w:val="000000"/>
          <w:lang w:eastAsia="ar-SA"/>
        </w:rPr>
        <w:t xml:space="preserve"> введен протоколом заседания Правления от 22.05.2019 №90)</w:t>
      </w:r>
    </w:p>
    <w:p w:rsidR="005B71A7" w:rsidRDefault="005B71A7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5456A" w:rsidRPr="00D72D2E" w:rsidRDefault="0085456A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ГЛАВА 2</w:t>
      </w:r>
    </w:p>
    <w:p w:rsidR="0085456A" w:rsidRPr="00D72D2E" w:rsidRDefault="0085456A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ВЫСТАВЛЕНИЕ ТОВАРА НА БИРЖЕВЫЕ ТОРГИ</w:t>
      </w:r>
    </w:p>
    <w:p w:rsidR="008569BB" w:rsidRPr="00D72D2E" w:rsidRDefault="008569BB" w:rsidP="003321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ar-SA"/>
        </w:rPr>
      </w:pPr>
    </w:p>
    <w:p w:rsidR="0085456A" w:rsidRDefault="0085456A" w:rsidP="003321E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На биржевые торги по секции ППТ (далее – биржевые торги) могут выставляться товары, включенные в </w:t>
      </w:r>
      <w:r w:rsidR="0054199A" w:rsidRPr="0054199A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Перечень товаров (групп товаров), допущенных к биржевой торговле в ОАО «Белорусская универсальная товарная биржа», утвержденный постановлением Правления от 30 декабря 2005 г. № 8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(далее – Перечень), в соответствии с условиями, установленными в данном Перечне.</w:t>
      </w:r>
    </w:p>
    <w:p w:rsidR="0054199A" w:rsidRPr="0054199A" w:rsidRDefault="0054199A" w:rsidP="0054199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000000"/>
          <w:lang w:eastAsia="ar-SA"/>
        </w:rPr>
      </w:pPr>
      <w:r w:rsidRPr="0054199A">
        <w:rPr>
          <w:rFonts w:ascii="Times New Roman" w:eastAsia="Arial" w:hAnsi="Times New Roman"/>
          <w:i/>
          <w:color w:val="000000"/>
          <w:lang w:eastAsia="ar-SA"/>
        </w:rPr>
        <w:t xml:space="preserve">(пункт </w:t>
      </w:r>
      <w:r>
        <w:rPr>
          <w:rFonts w:ascii="Times New Roman" w:eastAsia="Arial" w:hAnsi="Times New Roman"/>
          <w:i/>
          <w:color w:val="000000"/>
          <w:lang w:eastAsia="ar-SA"/>
        </w:rPr>
        <w:t>10</w:t>
      </w:r>
      <w:r w:rsidRPr="0054199A">
        <w:rPr>
          <w:rFonts w:ascii="Times New Roman" w:eastAsia="Arial" w:hAnsi="Times New Roman"/>
          <w:i/>
          <w:color w:val="000000"/>
          <w:lang w:eastAsia="ar-SA"/>
        </w:rPr>
        <w:t xml:space="preserve"> </w:t>
      </w:r>
      <w:r>
        <w:rPr>
          <w:rFonts w:ascii="Times New Roman" w:eastAsia="Arial" w:hAnsi="Times New Roman"/>
          <w:i/>
          <w:color w:val="000000"/>
          <w:lang w:eastAsia="ar-SA"/>
        </w:rPr>
        <w:t xml:space="preserve">в редакции </w:t>
      </w:r>
      <w:r w:rsidRPr="0054199A">
        <w:rPr>
          <w:rFonts w:ascii="Times New Roman" w:eastAsia="Arial" w:hAnsi="Times New Roman"/>
          <w:i/>
          <w:color w:val="000000"/>
          <w:lang w:eastAsia="ar-SA"/>
        </w:rPr>
        <w:t>протокол</w:t>
      </w:r>
      <w:r>
        <w:rPr>
          <w:rFonts w:ascii="Times New Roman" w:eastAsia="Arial" w:hAnsi="Times New Roman"/>
          <w:i/>
          <w:color w:val="000000"/>
          <w:lang w:eastAsia="ar-SA"/>
        </w:rPr>
        <w:t>а</w:t>
      </w:r>
      <w:r w:rsidRPr="0054199A">
        <w:rPr>
          <w:rFonts w:ascii="Times New Roman" w:eastAsia="Arial" w:hAnsi="Times New Roman"/>
          <w:i/>
          <w:color w:val="000000"/>
          <w:lang w:eastAsia="ar-SA"/>
        </w:rPr>
        <w:t xml:space="preserve"> заседания Правления от </w:t>
      </w:r>
      <w:r>
        <w:rPr>
          <w:rFonts w:ascii="Times New Roman" w:eastAsia="Arial" w:hAnsi="Times New Roman"/>
          <w:i/>
          <w:color w:val="000000"/>
          <w:lang w:eastAsia="ar-SA"/>
        </w:rPr>
        <w:t>31</w:t>
      </w:r>
      <w:r w:rsidRPr="0054199A">
        <w:rPr>
          <w:rFonts w:ascii="Times New Roman" w:eastAsia="Arial" w:hAnsi="Times New Roman"/>
          <w:i/>
          <w:color w:val="000000"/>
          <w:lang w:eastAsia="ar-SA"/>
        </w:rPr>
        <w:t>.</w:t>
      </w:r>
      <w:r>
        <w:rPr>
          <w:rFonts w:ascii="Times New Roman" w:eastAsia="Arial" w:hAnsi="Times New Roman"/>
          <w:i/>
          <w:color w:val="000000"/>
          <w:lang w:eastAsia="ar-SA"/>
        </w:rPr>
        <w:t>10</w:t>
      </w:r>
      <w:r w:rsidRPr="0054199A">
        <w:rPr>
          <w:rFonts w:ascii="Times New Roman" w:eastAsia="Arial" w:hAnsi="Times New Roman"/>
          <w:i/>
          <w:color w:val="000000"/>
          <w:lang w:eastAsia="ar-SA"/>
        </w:rPr>
        <w:t>.2019 №</w:t>
      </w:r>
      <w:r>
        <w:rPr>
          <w:rFonts w:ascii="Times New Roman" w:eastAsia="Arial" w:hAnsi="Times New Roman"/>
          <w:i/>
          <w:color w:val="000000"/>
          <w:lang w:eastAsia="ar-SA"/>
        </w:rPr>
        <w:t> 215</w:t>
      </w:r>
      <w:r w:rsidRPr="0054199A">
        <w:rPr>
          <w:rFonts w:ascii="Times New Roman" w:eastAsia="Arial" w:hAnsi="Times New Roman"/>
          <w:i/>
          <w:color w:val="000000"/>
          <w:lang w:eastAsia="ar-SA"/>
        </w:rPr>
        <w:t>)</w:t>
      </w:r>
    </w:p>
    <w:p w:rsidR="009E4569" w:rsidRPr="00D72D2E" w:rsidRDefault="009E4569" w:rsidP="003321E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Для участия в биржевых торгах по секции ППТ участник биржевой торговли должен пода</w:t>
      </w:r>
      <w:bookmarkStart w:id="0" w:name="_GoBack"/>
      <w:bookmarkEnd w:id="0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ть заявку на продажу (покупку) товара посредством пользовательского интерфейса, доступ к которому обеспечивается с сайта Биржи (</w:t>
      </w:r>
      <w:hyperlink r:id="rId10" w:history="1">
        <w:r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http</w:t>
        </w:r>
        <w:r w:rsidRPr="00D72D2E">
          <w:rPr>
            <w:rStyle w:val="a9"/>
            <w:rFonts w:ascii="Times New Roman" w:eastAsia="Times New Roman" w:hAnsi="Times New Roman"/>
            <w:sz w:val="30"/>
            <w:szCs w:val="30"/>
            <w:lang w:eastAsia="ar-SA"/>
          </w:rPr>
          <w:t>://</w:t>
        </w:r>
        <w:proofErr w:type="spellStart"/>
        <w:r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butb</w:t>
        </w:r>
        <w:proofErr w:type="spellEnd"/>
        <w:r w:rsidRPr="00D72D2E">
          <w:rPr>
            <w:rStyle w:val="a9"/>
            <w:rFonts w:ascii="Times New Roman" w:eastAsia="Times New Roman" w:hAnsi="Times New Roman"/>
            <w:sz w:val="30"/>
            <w:szCs w:val="30"/>
            <w:lang w:eastAsia="ar-SA"/>
          </w:rPr>
          <w:t>.</w:t>
        </w:r>
        <w:r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by</w:t>
        </w:r>
      </w:hyperlink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) в глобальной компьютерной сети Интернет по адресу: </w:t>
      </w:r>
    </w:p>
    <w:p w:rsidR="009E4569" w:rsidRPr="00D72D2E" w:rsidRDefault="0054199A" w:rsidP="003321EC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hyperlink r:id="rId11" w:history="1"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eastAsia="ar-SA"/>
          </w:rPr>
          <w:t>https://</w:t>
        </w:r>
        <w:proofErr w:type="spellStart"/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ts</w:t>
        </w:r>
        <w:proofErr w:type="spellEnd"/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eastAsia="ar-SA"/>
          </w:rPr>
          <w:t>.butb.by/</w:t>
        </w:r>
        <w:proofErr w:type="spellStart"/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ppt</w:t>
        </w:r>
        <w:proofErr w:type="spellEnd"/>
      </w:hyperlink>
      <w:r w:rsidR="009E4569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 – для </w:t>
      </w:r>
      <w:r w:rsidR="009E4569" w:rsidRPr="00D72D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ПК «Биржевые торги ППТ»;</w:t>
      </w:r>
    </w:p>
    <w:p w:rsidR="009E4569" w:rsidRPr="00D72D2E" w:rsidRDefault="0054199A" w:rsidP="003321EC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hyperlink r:id="rId12" w:history="1"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eastAsia="ar-SA"/>
          </w:rPr>
          <w:t>https://</w:t>
        </w:r>
        <w:proofErr w:type="spellStart"/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ts</w:t>
        </w:r>
        <w:proofErr w:type="spellEnd"/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eastAsia="ar-SA"/>
          </w:rPr>
          <w:t>.butb.by/</w:t>
        </w:r>
        <w:proofErr w:type="spellStart"/>
        <w:r w:rsidR="009E4569" w:rsidRPr="00D72D2E">
          <w:rPr>
            <w:rStyle w:val="a9"/>
            <w:rFonts w:ascii="Times New Roman" w:eastAsia="Times New Roman" w:hAnsi="Times New Roman"/>
            <w:sz w:val="30"/>
            <w:szCs w:val="30"/>
            <w:lang w:val="en-US" w:eastAsia="ar-SA"/>
          </w:rPr>
          <w:t>pptzak</w:t>
        </w:r>
        <w:proofErr w:type="spellEnd"/>
      </w:hyperlink>
      <w:r w:rsidR="009E4569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– для </w:t>
      </w:r>
      <w:r w:rsidR="009E4569" w:rsidRPr="00D72D2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ПК «Закупка ППТ».</w:t>
      </w:r>
    </w:p>
    <w:p w:rsidR="00F34E67" w:rsidRPr="00D72D2E" w:rsidRDefault="00F34E67" w:rsidP="003321E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Биржей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устанавливается система идентификации продавцов и покупателей, обеспечивающая их доступ в </w:t>
      </w:r>
      <w:r w:rsidR="009E4569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ПК «Биржевые торги ППТ» </w:t>
      </w:r>
      <w:r w:rsidR="00287A7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и </w:t>
      </w:r>
      <w:r w:rsidR="009E4569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ПК «Закупка ППТ»</w:t>
      </w:r>
      <w:r w:rsidR="00287A7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в соответствии с их статусом.</w:t>
      </w:r>
    </w:p>
    <w:p w:rsidR="00410B8B" w:rsidRPr="00D72D2E" w:rsidRDefault="00410B8B" w:rsidP="003321E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Заявки на продажу товаров согласно приложению 3 к постановлению Совета Министров Республики Беларусь от 15.03.2012 № 229 «О совершенствовании отношений в области закупок товаров (работ, услуг) за счет собственных сре</w:t>
      </w:r>
      <w:r w:rsidR="00287A7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дств» (далее – постановление),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стоимостью свыше 2000 базовых величин, происходящих из государств, не указанных в части первой подпункта 2.16 постановления, должны содержать информацию о производителе товара, включая страну происхождения товара. </w:t>
      </w:r>
      <w:proofErr w:type="gramEnd"/>
    </w:p>
    <w:p w:rsidR="00410B8B" w:rsidRPr="00D72D2E" w:rsidRDefault="00410B8B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Заявки на покупку товаров, указанных в части </w:t>
      </w:r>
      <w:r w:rsidR="00AE3B39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первой</w:t>
      </w:r>
      <w:r w:rsidR="00287A7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настоящего пункта,</w:t>
      </w:r>
      <w:r w:rsidR="00897BE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покупателями, обязанными руководствоваться нормами постановления, а также биржевыми брокерами, в случае подачи ими заявок на покупку в интересах таких  покупателей, могут подаваться при условии наличия соответствующего согласования с Комиссией по вопросам промышленной политики, образованной в соответствии с постановлением Совета Министров Республики Беларусь от 22.06.2015  № 525 «О Комиссии по вопросам промышленной</w:t>
      </w:r>
      <w:proofErr w:type="gram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политики».</w:t>
      </w:r>
    </w:p>
    <w:p w:rsidR="0085456A" w:rsidRDefault="00410B8B" w:rsidP="003321EC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Не допускается подача заявок на продажу товаров, которые включены в Реестр опасной продукции, запрещенной к ввозу и (или) обращению на территории Республики Беларусь.</w:t>
      </w:r>
    </w:p>
    <w:p w:rsidR="005B71A7" w:rsidRDefault="005B71A7" w:rsidP="005B71A7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14</w:t>
      </w:r>
      <w:r>
        <w:rPr>
          <w:rFonts w:ascii="Times New Roman" w:eastAsia="Times New Roman" w:hAnsi="Times New Roman"/>
          <w:color w:val="000000"/>
          <w:sz w:val="30"/>
          <w:szCs w:val="30"/>
          <w:vertAlign w:val="superscript"/>
          <w:lang w:eastAsia="ar-SA"/>
        </w:rPr>
        <w:t>1</w:t>
      </w: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. </w:t>
      </w:r>
      <w:r w:rsidRPr="005B71A7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Информация о товаре, указанная в заявке на продажу (покупку) товара не должна противоречить иным сведениям о товаре, включаемым в заявку на продажу (покупку) товара.</w:t>
      </w:r>
    </w:p>
    <w:p w:rsidR="00153C63" w:rsidRPr="00153C63" w:rsidRDefault="00153C63" w:rsidP="00153C63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  <w:r w:rsidRPr="00153C63">
        <w:rPr>
          <w:rFonts w:ascii="Times New Roman" w:eastAsia="Times New Roman" w:hAnsi="Times New Roman"/>
          <w:i/>
          <w:color w:val="000000"/>
          <w:lang w:eastAsia="ar-SA"/>
        </w:rPr>
        <w:t>(пункт 14</w:t>
      </w:r>
      <w:r w:rsidRPr="00153C63">
        <w:rPr>
          <w:rFonts w:ascii="Times New Roman" w:eastAsia="Times New Roman" w:hAnsi="Times New Roman"/>
          <w:i/>
          <w:color w:val="000000"/>
          <w:vertAlign w:val="superscript"/>
          <w:lang w:eastAsia="ar-SA"/>
        </w:rPr>
        <w:t>1</w:t>
      </w:r>
      <w:r w:rsidRPr="00153C63">
        <w:rPr>
          <w:rFonts w:ascii="Times New Roman" w:eastAsia="Times New Roman" w:hAnsi="Times New Roman"/>
          <w:i/>
          <w:color w:val="000000"/>
          <w:lang w:eastAsia="ar-SA"/>
        </w:rPr>
        <w:t xml:space="preserve"> введен протоколом заседания Правления от 22.05.2019 №90)</w:t>
      </w:r>
    </w:p>
    <w:p w:rsidR="0085456A" w:rsidRPr="00D72D2E" w:rsidRDefault="0085456A" w:rsidP="003321E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Заявки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продажу (покупку) размещаются в соответствующих разделах </w:t>
      </w:r>
      <w:r w:rsidR="00E249D4" w:rsidRPr="00D72D2E">
        <w:rPr>
          <w:rFonts w:ascii="Times New Roman" w:eastAsia="Times New Roman" w:hAnsi="Times New Roman"/>
          <w:sz w:val="30"/>
          <w:szCs w:val="30"/>
          <w:lang w:eastAsia="ru-RU"/>
        </w:rPr>
        <w:t>реестра заявок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, структура которого основана на базе 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GPC. 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val="en-US" w:eastAsia="ru-RU"/>
        </w:rPr>
        <w:t>GPC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 синхронизирован с классификацией товаров ТН</w:t>
      </w:r>
      <w:r w:rsidR="00C430E3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 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ВЭД ЕАЭС.</w:t>
      </w:r>
    </w:p>
    <w:p w:rsidR="00F168C7" w:rsidRPr="00D72D2E" w:rsidRDefault="00F168C7" w:rsidP="003321E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Форма заявки содержит обязательные поля для заполнения, отмеченные «*» и необязательные, используемые по возможности или при необходимости для указания дополнительных сведений о товаре.</w:t>
      </w:r>
    </w:p>
    <w:p w:rsidR="0085456A" w:rsidRPr="00D72D2E" w:rsidRDefault="0085456A" w:rsidP="003321E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В заявке на продажу должн</w:t>
      </w:r>
      <w:r w:rsidR="001F1B30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быть указан</w:t>
      </w:r>
      <w:r w:rsidR="00C430E3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85456A" w:rsidRPr="00D72D2E" w:rsidRDefault="0085456A" w:rsidP="003321EC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информация о товаре: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наименование товара;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страна-производитель;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наименование организации-производителя, включая организационно-правовую форму (при отсутствии  наименования организации-производителя на кириллице, указывается наименование организации-производителя на латинице);</w:t>
      </w:r>
    </w:p>
    <w:p w:rsidR="0085456A" w:rsidRPr="00D72D2E" w:rsidRDefault="0085456A" w:rsidP="003321EC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классификация: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GPC;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ТН ВЭД ЕАЭС;</w:t>
      </w:r>
    </w:p>
    <w:p w:rsidR="0085456A" w:rsidRPr="00D72D2E" w:rsidRDefault="0085456A" w:rsidP="003321EC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дополнительная информация: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описание;</w:t>
      </w:r>
    </w:p>
    <w:p w:rsidR="0085456A" w:rsidRPr="00D72D2E" w:rsidRDefault="0085456A" w:rsidP="003321EC">
      <w:pPr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продажи: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количество товара;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цена без НДС;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ставка НДС;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местонахождение товара;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оплаты;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поставки;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поставки;</w:t>
      </w:r>
    </w:p>
    <w:p w:rsidR="0085456A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действия заявки</w:t>
      </w:r>
      <w:r w:rsidR="002C2FEC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372EC0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только в </w:t>
      </w:r>
      <w:r w:rsidR="002C2FEC" w:rsidRPr="00D72D2E">
        <w:rPr>
          <w:rFonts w:ascii="Times New Roman" w:eastAsia="Times New Roman" w:hAnsi="Times New Roman"/>
          <w:sz w:val="30"/>
          <w:szCs w:val="30"/>
          <w:lang w:eastAsia="ru-RU"/>
        </w:rPr>
        <w:t>ПК «Биржевые торги ППТ»)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153C63" w:rsidRPr="00153C63" w:rsidRDefault="00153C63" w:rsidP="00153C63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3C63">
        <w:rPr>
          <w:rFonts w:ascii="Times New Roman" w:eastAsia="Times New Roman" w:hAnsi="Times New Roman"/>
          <w:sz w:val="30"/>
          <w:szCs w:val="30"/>
          <w:lang w:eastAsia="ru-RU"/>
        </w:rPr>
        <w:t>срок приема оферт (для торгов на повышение в ПК «Биржевые торги ППТ»);</w:t>
      </w:r>
    </w:p>
    <w:p w:rsidR="00153C63" w:rsidRDefault="00153C63" w:rsidP="00153C63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3C63">
        <w:rPr>
          <w:rFonts w:ascii="Times New Roman" w:eastAsia="Times New Roman" w:hAnsi="Times New Roman"/>
          <w:sz w:val="30"/>
          <w:szCs w:val="30"/>
          <w:lang w:eastAsia="ru-RU"/>
        </w:rPr>
        <w:t>дата торгов на повышение (для торгов на повыше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ние в ПК «Биржевые торги ППТ»)</w:t>
      </w:r>
      <w:r w:rsidRPr="00153C63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53C63" w:rsidRPr="00153C63" w:rsidRDefault="00153C63" w:rsidP="00153C63">
      <w:pPr>
        <w:tabs>
          <w:tab w:val="num" w:pos="0"/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(подпункт</w:t>
      </w:r>
      <w:r w:rsidRPr="00153C63">
        <w:rPr>
          <w:rFonts w:ascii="Times New Roman" w:eastAsia="Times New Roman" w:hAnsi="Times New Roman"/>
          <w:i/>
          <w:lang w:eastAsia="ru-RU"/>
        </w:rPr>
        <w:t xml:space="preserve"> в редакции протокола заседания Правления от 22.05.2019 №90)</w:t>
      </w:r>
    </w:p>
    <w:p w:rsidR="0085456A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 заявке на покупку должн</w:t>
      </w:r>
      <w:r w:rsidR="001F1B30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ы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быть указан</w:t>
      </w:r>
      <w:r w:rsidR="007610A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ы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:</w:t>
      </w:r>
    </w:p>
    <w:p w:rsidR="0085456A" w:rsidRPr="00D72D2E" w:rsidRDefault="0085456A" w:rsidP="003321EC">
      <w:pPr>
        <w:pStyle w:val="a5"/>
        <w:numPr>
          <w:ilvl w:val="1"/>
          <w:numId w:val="2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информация о товаре: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наименование товара;</w:t>
      </w:r>
    </w:p>
    <w:p w:rsidR="00A967A3" w:rsidRPr="00D72D2E" w:rsidRDefault="0085456A" w:rsidP="003321EC">
      <w:pPr>
        <w:pStyle w:val="a5"/>
        <w:numPr>
          <w:ilvl w:val="1"/>
          <w:numId w:val="2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классификация:</w:t>
      </w:r>
    </w:p>
    <w:p w:rsidR="00A967A3" w:rsidRPr="00D72D2E" w:rsidRDefault="00A967A3" w:rsidP="003321EC">
      <w:pPr>
        <w:pStyle w:val="a5"/>
        <w:tabs>
          <w:tab w:val="num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GPC;</w:t>
      </w:r>
    </w:p>
    <w:p w:rsidR="00A967A3" w:rsidRPr="00D72D2E" w:rsidRDefault="00A967A3" w:rsidP="003321EC">
      <w:pPr>
        <w:pStyle w:val="a5"/>
        <w:tabs>
          <w:tab w:val="num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ТН ВЭД ЕАЭС;</w:t>
      </w:r>
    </w:p>
    <w:p w:rsidR="0085456A" w:rsidRPr="00D72D2E" w:rsidRDefault="0085456A" w:rsidP="003321EC">
      <w:pPr>
        <w:pStyle w:val="a5"/>
        <w:numPr>
          <w:ilvl w:val="1"/>
          <w:numId w:val="2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покупки: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количество товара;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цена без НДС;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признак НДС (</w:t>
      </w:r>
      <w:proofErr w:type="gramStart"/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/без НДС);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оплаты;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поставки;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поставки;</w:t>
      </w:r>
    </w:p>
    <w:p w:rsidR="0085456A" w:rsidRPr="00D72D2E" w:rsidRDefault="0085456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действия заявки</w:t>
      </w:r>
      <w:r w:rsidR="00C51A04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(срок приема предложений)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C65D5" w:rsidRPr="00D72D2E" w:rsidRDefault="00AC65D5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В случае отсутствия в заявке на покупку условия «аналоги не рассматриваются», участник биржевой торговли обязан рассмотреть заявки на продажу товаров, потребительские, технические и экономические показатели (характеристики) которых аналогичны показателям (характеристикам), указанным в заявке на покупку.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402EF3" w:rsidRPr="00D72D2E" w:rsidRDefault="00726A4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При </w:t>
      </w:r>
      <w:r w:rsidR="00705D19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указании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ставки </w:t>
      </w:r>
      <w:r w:rsidR="00207506" w:rsidRPr="00D72D2E">
        <w:rPr>
          <w:rFonts w:ascii="Times New Roman" w:eastAsia="Times New Roman" w:hAnsi="Times New Roman"/>
          <w:sz w:val="30"/>
          <w:szCs w:val="30"/>
          <w:lang w:eastAsia="ar-SA"/>
        </w:rPr>
        <w:t>налога на добавленную стоимость (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НДС</w:t>
      </w:r>
      <w:r w:rsidR="00207506" w:rsidRPr="00D72D2E">
        <w:rPr>
          <w:rFonts w:ascii="Times New Roman" w:eastAsia="Times New Roman" w:hAnsi="Times New Roman"/>
          <w:sz w:val="30"/>
          <w:szCs w:val="30"/>
          <w:lang w:eastAsia="ar-SA"/>
        </w:rPr>
        <w:t>)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продавец-резидент Республики Беларусь </w:t>
      </w:r>
      <w:r w:rsidR="00705D19" w:rsidRPr="00D72D2E">
        <w:rPr>
          <w:rFonts w:ascii="Times New Roman" w:eastAsia="Times New Roman" w:hAnsi="Times New Roman"/>
          <w:sz w:val="30"/>
          <w:szCs w:val="30"/>
          <w:lang w:eastAsia="ar-SA"/>
        </w:rPr>
        <w:t>выбирает признак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«без НДС» только в случае, если </w:t>
      </w:r>
      <w:r w:rsidR="00207506" w:rsidRPr="00D72D2E">
        <w:rPr>
          <w:rFonts w:ascii="Times New Roman" w:eastAsia="Times New Roman" w:hAnsi="Times New Roman"/>
          <w:sz w:val="30"/>
          <w:szCs w:val="30"/>
          <w:lang w:eastAsia="ar-SA"/>
        </w:rPr>
        <w:t>это предусмотрено законодательством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. В качестве подтверждения корректности выбранного </w:t>
      </w:r>
      <w:r w:rsidR="00705D19" w:rsidRPr="00D72D2E">
        <w:rPr>
          <w:rFonts w:ascii="Times New Roman" w:eastAsia="Times New Roman" w:hAnsi="Times New Roman"/>
          <w:sz w:val="30"/>
          <w:szCs w:val="30"/>
          <w:lang w:eastAsia="ar-SA"/>
        </w:rPr>
        <w:t>признака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«без НДС» продавец в поле «Описание» указывает основание: «Товар без НДС согласно ____ (</w:t>
      </w:r>
      <w:r w:rsidR="00207506" w:rsidRPr="00D72D2E">
        <w:rPr>
          <w:rFonts w:ascii="Times New Roman" w:eastAsia="Times New Roman" w:hAnsi="Times New Roman"/>
          <w:sz w:val="30"/>
          <w:szCs w:val="30"/>
          <w:lang w:eastAsia="ar-SA"/>
        </w:rPr>
        <w:t>норма и название соответствующего акта законодательства)</w:t>
      </w:r>
      <w:r w:rsidR="002E7CDD" w:rsidRPr="00D72D2E">
        <w:rPr>
          <w:rFonts w:ascii="Times New Roman" w:eastAsia="Times New Roman" w:hAnsi="Times New Roman"/>
          <w:sz w:val="30"/>
          <w:szCs w:val="30"/>
          <w:lang w:eastAsia="ar-SA"/>
        </w:rPr>
        <w:t>»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. В</w:t>
      </w:r>
      <w:r w:rsidR="00727450" w:rsidRPr="00D72D2E">
        <w:rPr>
          <w:rFonts w:ascii="Times New Roman" w:eastAsia="Times New Roman" w:hAnsi="Times New Roman"/>
          <w:sz w:val="30"/>
          <w:szCs w:val="30"/>
          <w:lang w:eastAsia="ar-SA"/>
        </w:rPr>
        <w:t> 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остальных случаях в графе «Ставка НДС» указывается числовое значение ставки.</w:t>
      </w:r>
    </w:p>
    <w:p w:rsidR="00985918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При </w:t>
      </w:r>
      <w:r w:rsidR="006717B2" w:rsidRPr="00D72D2E">
        <w:rPr>
          <w:rFonts w:ascii="Times New Roman" w:eastAsia="Times New Roman" w:hAnsi="Times New Roman"/>
          <w:sz w:val="30"/>
          <w:szCs w:val="30"/>
          <w:lang w:eastAsia="ar-SA"/>
        </w:rPr>
        <w:t>подаче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резидентом Республики Беларусь на внутренний</w:t>
      </w:r>
      <w:r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 рынок заявки </w:t>
      </w:r>
      <w:r w:rsidR="00985918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>на продажу ц</w:t>
      </w:r>
      <w:r w:rsidR="00985918" w:rsidRPr="00D72D2E">
        <w:rPr>
          <w:rFonts w:ascii="Times New Roman" w:hAnsi="Times New Roman"/>
          <w:sz w:val="30"/>
          <w:szCs w:val="30"/>
        </w:rPr>
        <w:t xml:space="preserve">ена товара в ней должна быть выражена в белорусских рублях. Указание </w:t>
      </w:r>
      <w:r w:rsidR="00752CEE" w:rsidRPr="00D72D2E">
        <w:rPr>
          <w:rFonts w:ascii="Times New Roman" w:hAnsi="Times New Roman"/>
          <w:sz w:val="30"/>
          <w:szCs w:val="30"/>
        </w:rPr>
        <w:t>продавцами</w:t>
      </w:r>
      <w:r w:rsidR="00985918" w:rsidRPr="00D72D2E">
        <w:rPr>
          <w:rFonts w:ascii="Times New Roman" w:hAnsi="Times New Roman"/>
          <w:sz w:val="30"/>
          <w:szCs w:val="30"/>
        </w:rPr>
        <w:t>-резидентами Республики Беларусь в заявках на продажу цены товара в иностранной валюте допускается только в случае, если расчеты по заключенной биржевой сделке будут также осуществляться в иностранной валюте.</w:t>
      </w:r>
    </w:p>
    <w:p w:rsidR="00752CEE" w:rsidRPr="00D72D2E" w:rsidRDefault="00D603F5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Для </w:t>
      </w:r>
      <w:r w:rsidR="00752CEE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информации о биржевом товаре в графах «Описание» (размер графы 2000 знаков) и «Дополнить описание» (до 2 (двух) вложений в форматах </w:t>
      </w:r>
      <w:r w:rsidR="00752CEE" w:rsidRPr="00D72D2E">
        <w:rPr>
          <w:rFonts w:ascii="Times New Roman" w:eastAsia="Times New Roman" w:hAnsi="Times New Roman"/>
          <w:bCs/>
          <w:color w:val="000000"/>
          <w:sz w:val="30"/>
          <w:szCs w:val="30"/>
          <w:lang w:val="en-US" w:eastAsia="ar-SA"/>
        </w:rPr>
        <w:t>DOC</w:t>
      </w:r>
      <w:r w:rsidR="00752CEE" w:rsidRPr="00D72D2E">
        <w:rPr>
          <w:rFonts w:ascii="Times New Roman" w:hAnsi="Times New Roman"/>
          <w:sz w:val="30"/>
          <w:szCs w:val="30"/>
        </w:rPr>
        <w:t xml:space="preserve">(x), </w:t>
      </w:r>
      <w:r w:rsidR="00752CEE" w:rsidRPr="00D72D2E">
        <w:rPr>
          <w:rFonts w:ascii="Times New Roman" w:hAnsi="Times New Roman"/>
          <w:sz w:val="30"/>
          <w:szCs w:val="30"/>
          <w:lang w:val="en-US"/>
        </w:rPr>
        <w:t>PDF</w:t>
      </w:r>
      <w:r w:rsidR="00752CEE" w:rsidRPr="00D72D2E">
        <w:rPr>
          <w:rFonts w:ascii="Times New Roman" w:hAnsi="Times New Roman"/>
          <w:sz w:val="30"/>
          <w:szCs w:val="30"/>
        </w:rPr>
        <w:t xml:space="preserve">, </w:t>
      </w:r>
      <w:r w:rsidR="00752CEE" w:rsidRPr="00D72D2E">
        <w:rPr>
          <w:rFonts w:ascii="Times New Roman" w:hAnsi="Times New Roman"/>
          <w:sz w:val="30"/>
          <w:szCs w:val="30"/>
          <w:lang w:val="en-US"/>
        </w:rPr>
        <w:t>XLS</w:t>
      </w:r>
      <w:r w:rsidR="00752CEE" w:rsidRPr="00D72D2E">
        <w:rPr>
          <w:rFonts w:ascii="Times New Roman" w:hAnsi="Times New Roman"/>
          <w:sz w:val="30"/>
          <w:szCs w:val="30"/>
        </w:rPr>
        <w:t xml:space="preserve">(x), </w:t>
      </w:r>
      <w:r w:rsidR="00752CEE" w:rsidRPr="00D72D2E">
        <w:rPr>
          <w:rFonts w:ascii="Times New Roman" w:hAnsi="Times New Roman"/>
          <w:sz w:val="30"/>
          <w:szCs w:val="30"/>
          <w:lang w:val="en-US"/>
        </w:rPr>
        <w:t>ZIP</w:t>
      </w:r>
      <w:r w:rsidR="00752CEE" w:rsidRPr="00D72D2E">
        <w:rPr>
          <w:rFonts w:ascii="Times New Roman" w:hAnsi="Times New Roman"/>
          <w:sz w:val="30"/>
          <w:szCs w:val="30"/>
        </w:rPr>
        <w:t xml:space="preserve">, </w:t>
      </w:r>
      <w:r w:rsidR="00752CEE" w:rsidRPr="00D72D2E">
        <w:rPr>
          <w:rFonts w:ascii="Times New Roman" w:hAnsi="Times New Roman"/>
          <w:sz w:val="30"/>
          <w:szCs w:val="30"/>
          <w:lang w:val="en-US"/>
        </w:rPr>
        <w:t>RAR</w:t>
      </w:r>
      <w:r w:rsidR="00752CEE" w:rsidRPr="00D72D2E">
        <w:rPr>
          <w:rFonts w:ascii="Times New Roman" w:hAnsi="Times New Roman"/>
          <w:sz w:val="30"/>
          <w:szCs w:val="30"/>
        </w:rPr>
        <w:t xml:space="preserve"> </w:t>
      </w:r>
      <w:r w:rsidR="00752CEE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размером </w:t>
      </w:r>
      <w:r w:rsidR="00752CEE" w:rsidRPr="00D72D2E">
        <w:rPr>
          <w:rFonts w:ascii="Times New Roman" w:hAnsi="Times New Roman"/>
          <w:sz w:val="30"/>
          <w:szCs w:val="30"/>
        </w:rPr>
        <w:t>не более 10 Мб каждый</w:t>
      </w:r>
      <w:r w:rsidR="00752CEE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) могут быть указаны иные существенные сведения о товаре (минимальный объем партии, технические характеристики, схемы и чертежи, особенности упаковки и т.п.). </w:t>
      </w:r>
      <w:proofErr w:type="gramEnd"/>
    </w:p>
    <w:p w:rsidR="00752CEE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>В качестве дополнительной графической информации о товаре могут размещаться фотографии внешнего вида товара. Графическая информация размещается в виде файлов (до 3 штук) в формате GIF, JPEG, BMP, PNG размером не более 1 Мбайт каждый.</w:t>
      </w:r>
      <w:r w:rsidR="00354AAE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 </w:t>
      </w:r>
    </w:p>
    <w:p w:rsidR="00280238" w:rsidRPr="00D72D2E" w:rsidRDefault="00045CD5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Запрещается включать в заявки на продажу (покупку) товаров информацию, содержащую контактные данные (ссылки на интернет-сайты, адрес, телефон, факс, </w:t>
      </w: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е</w:t>
      </w:r>
      <w:proofErr w:type="gram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-</w:t>
      </w:r>
      <w:proofErr w:type="spell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mail</w:t>
      </w:r>
      <w:proofErr w:type="spell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и т.п.)</w:t>
      </w:r>
      <w:r w:rsidR="00A860B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="0028023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 также какую-либо информацию, идентифицирующую участника биржевой торговли.</w:t>
      </w:r>
    </w:p>
    <w:p w:rsidR="009C58C5" w:rsidRPr="00D72D2E" w:rsidRDefault="009C58C5" w:rsidP="009C58C5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24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vertAlign w:val="superscript"/>
          <w:lang w:eastAsia="ar-SA"/>
        </w:rPr>
        <w:t>1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. В случае прикрепления к заявке на покупку/продажу файлов с дополнительным описанием биржевых товаров участник биржевой торговли указывает в поле «Описание» следующую информацию «Дополнительные характеристики товара указаны в приложени</w:t>
      </w: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и(</w:t>
      </w:r>
      <w:proofErr w:type="spellStart"/>
      <w:proofErr w:type="gram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ях</w:t>
      </w:r>
      <w:proofErr w:type="spell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).</w:t>
      </w:r>
    </w:p>
    <w:p w:rsidR="009C58C5" w:rsidRPr="00D72D2E" w:rsidRDefault="009C58C5" w:rsidP="009C58C5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>(</w:t>
      </w:r>
      <w:r w:rsidR="000477E9" w:rsidRPr="00D72D2E">
        <w:rPr>
          <w:rFonts w:ascii="Times New Roman" w:hAnsi="Times New Roman"/>
          <w:i/>
        </w:rPr>
        <w:t xml:space="preserve">пункт введен </w:t>
      </w:r>
      <w:r w:rsidRPr="00D72D2E">
        <w:rPr>
          <w:rFonts w:ascii="Times New Roman" w:hAnsi="Times New Roman"/>
          <w:i/>
        </w:rPr>
        <w:t>протокол</w:t>
      </w:r>
      <w:r w:rsidR="000477E9" w:rsidRPr="00D72D2E">
        <w:rPr>
          <w:rFonts w:ascii="Times New Roman" w:hAnsi="Times New Roman"/>
          <w:i/>
        </w:rPr>
        <w:t>ом</w:t>
      </w:r>
      <w:r w:rsidRPr="00D72D2E">
        <w:rPr>
          <w:rFonts w:ascii="Times New Roman" w:hAnsi="Times New Roman"/>
          <w:i/>
        </w:rPr>
        <w:t xml:space="preserve"> заседания Правления от 23.11.2018 №169)</w:t>
      </w:r>
    </w:p>
    <w:p w:rsidR="0085456A" w:rsidRPr="00D72D2E" w:rsidRDefault="002E7CDD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Участники биржевой торговли-</w:t>
      </w:r>
      <w:r w:rsidR="0085456A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резиденты Республики Беларусь при подаче заявок на продажу (покупку) товара в графе заявки «условия поставки» должны использовать термины:</w:t>
      </w:r>
    </w:p>
    <w:p w:rsidR="0085456A" w:rsidRPr="00D72D2E" w:rsidRDefault="0085456A" w:rsidP="003321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на внутреннем рынке – «франко-склад покупателя», «франко-склад продавца», «франко-станция назначения», «франко-станция отправления» в значениях, определенных пунктом </w:t>
      </w:r>
      <w:r w:rsidR="00AC65D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5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настоящего Регламента;</w:t>
      </w:r>
    </w:p>
    <w:p w:rsidR="0085456A" w:rsidRPr="00D72D2E" w:rsidRDefault="0085456A" w:rsidP="003321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на внешний рынок – </w:t>
      </w: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согласно</w:t>
      </w:r>
      <w:proofErr w:type="gram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Международных правил толкования торговых терминов </w:t>
      </w:r>
      <w:proofErr w:type="spell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Инкотермс</w:t>
      </w:r>
      <w:proofErr w:type="spellEnd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(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Incoterms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). </w:t>
      </w:r>
    </w:p>
    <w:p w:rsidR="0085456A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В заявках на продажу и офертах </w:t>
      </w:r>
      <w:r w:rsidR="00904C5D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>продавца</w:t>
      </w:r>
      <w:r w:rsidR="00066ED0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>графа «местонахождение товара» должна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содержать сведения о фактическом нахождении биржевого товара на момент </w:t>
      </w:r>
      <w:r w:rsidR="009C1A3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подачи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заявки</w:t>
      </w:r>
      <w:r w:rsidR="005E6ABF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а именно:</w:t>
      </w:r>
    </w:p>
    <w:p w:rsidR="0085456A" w:rsidRPr="00D72D2E" w:rsidRDefault="0085456A" w:rsidP="003321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«страна» и/или «регион» и/или «населенный пункт», указывающие на местонахождение товара, имеющегося в собственности (хозяйственном ведении, оперативном управлении) </w:t>
      </w:r>
      <w:r w:rsidR="00527DB4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продавца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;</w:t>
      </w:r>
      <w:proofErr w:type="gramEnd"/>
    </w:p>
    <w:p w:rsidR="0085456A" w:rsidRPr="00D72D2E" w:rsidRDefault="0085456A" w:rsidP="003321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«товар появится в будущем».</w:t>
      </w:r>
    </w:p>
    <w:p w:rsidR="0085456A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Подача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заявки на продажу должна производиться при наличии документов, подтверждающих указанную в заявке информацию о товаре, в том числе:</w:t>
      </w:r>
    </w:p>
    <w:p w:rsidR="002841DA" w:rsidRPr="00D72D2E" w:rsidRDefault="002841DA" w:rsidP="003321EC">
      <w:pPr>
        <w:pStyle w:val="a5"/>
        <w:numPr>
          <w:ilvl w:val="1"/>
          <w:numId w:val="30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ru-RU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для товара</w:t>
      </w:r>
      <w:r w:rsidR="00A07030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, находящегося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>на складе</w:t>
      </w:r>
      <w:r w:rsidR="00E3299F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– выписка </w:t>
      </w:r>
      <w:r w:rsidR="00A07030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(карточка, журнал, ведомость)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>из складского учета продавца, заверенная</w:t>
      </w:r>
      <w:r w:rsidR="00A860B7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 в установленном порядке;</w:t>
      </w:r>
    </w:p>
    <w:p w:rsidR="002841DA" w:rsidRPr="00D72D2E" w:rsidRDefault="0085456A" w:rsidP="003321EC">
      <w:pPr>
        <w:pStyle w:val="a5"/>
        <w:numPr>
          <w:ilvl w:val="1"/>
          <w:numId w:val="30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дл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я товара, который появится в будущем – договор купли-продажи (поставки) товара, гарантийное письмо производителя или его сбытовой организации (официального торгового представителя) или соб</w:t>
      </w:r>
      <w:r w:rsidR="00BD7662" w:rsidRPr="00D72D2E">
        <w:rPr>
          <w:rFonts w:ascii="Times New Roman" w:eastAsia="Times New Roman" w:hAnsi="Times New Roman"/>
          <w:sz w:val="30"/>
          <w:szCs w:val="30"/>
          <w:lang w:eastAsia="ar-SA"/>
        </w:rPr>
        <w:t>ственника товара о его поставке</w:t>
      </w:r>
      <w:r w:rsidR="00696C6A" w:rsidRPr="00D72D2E">
        <w:rPr>
          <w:rFonts w:ascii="Times New Roman" w:eastAsia="Times New Roman" w:hAnsi="Times New Roman"/>
          <w:sz w:val="30"/>
          <w:szCs w:val="30"/>
          <w:lang w:eastAsia="ar-SA"/>
        </w:rPr>
        <w:t>. Г</w:t>
      </w:r>
      <w:r w:rsidR="00696C6A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арантийное письмо должно содержать обязательство о поставке товара с указанием следующих сведений о товаре: наименования, типоразмера, марки, стандарта, количества, местонахождения,  организации-производителя и др.</w:t>
      </w:r>
    </w:p>
    <w:p w:rsidR="00683465" w:rsidRPr="00D72D2E" w:rsidRDefault="00E6053F" w:rsidP="003321EC">
      <w:pPr>
        <w:pStyle w:val="a5"/>
        <w:numPr>
          <w:ilvl w:val="1"/>
          <w:numId w:val="30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документы, подтверждающие определённые свойства и</w:t>
      </w:r>
      <w:r w:rsidRPr="00D72D2E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удостоверяющие соответствие товара требованиям </w:t>
      </w:r>
      <w:r w:rsidR="002319D0" w:rsidRPr="00D72D2E">
        <w:rPr>
          <w:rFonts w:ascii="Times New Roman" w:hAnsi="Times New Roman"/>
          <w:color w:val="000000" w:themeColor="text1"/>
          <w:sz w:val="30"/>
          <w:szCs w:val="30"/>
        </w:rPr>
        <w:t>ТНПА</w:t>
      </w:r>
      <w:r w:rsidRPr="00D72D2E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, документам по стандартизации (</w:t>
      </w:r>
      <w:r w:rsidR="00BD7662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деклараци</w:t>
      </w:r>
      <w:r w:rsidR="00110EFD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и</w:t>
      </w:r>
      <w:r w:rsidR="005A267A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(сертификат</w:t>
      </w:r>
      <w:r w:rsidR="00110EFD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а</w:t>
      </w:r>
      <w:r w:rsidR="005A267A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)</w:t>
      </w:r>
      <w:r w:rsidR="00BD7662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о соответствии</w:t>
      </w:r>
      <w:r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,</w:t>
      </w:r>
      <w:r w:rsidR="00BD7662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сертификат</w:t>
      </w:r>
      <w:r w:rsidR="00110EFD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а</w:t>
      </w:r>
      <w:r w:rsidR="00BD7662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собственного производства</w:t>
      </w:r>
      <w:r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,</w:t>
      </w:r>
      <w:r w:rsidR="005A267A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A267A" w:rsidRPr="00D72D2E">
        <w:rPr>
          <w:rFonts w:ascii="Times New Roman" w:hAnsi="Times New Roman"/>
          <w:color w:val="000000" w:themeColor="text1"/>
          <w:sz w:val="30"/>
          <w:szCs w:val="30"/>
        </w:rPr>
        <w:t>протокол</w:t>
      </w:r>
      <w:r w:rsidR="00110EFD" w:rsidRPr="00D72D2E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5A267A"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 испытания</w:t>
      </w:r>
      <w:r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 и т.п.)</w:t>
      </w:r>
      <w:r w:rsidR="00A860B7" w:rsidRPr="00D72D2E">
        <w:rPr>
          <w:rFonts w:ascii="Times New Roman" w:hAnsi="Times New Roman"/>
          <w:color w:val="000000" w:themeColor="text1"/>
          <w:sz w:val="30"/>
          <w:szCs w:val="30"/>
        </w:rPr>
        <w:t>;</w:t>
      </w:r>
      <w:r w:rsidR="00BD7662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9C681D" w:rsidRPr="00D72D2E" w:rsidRDefault="009C681D" w:rsidP="003321EC">
      <w:pPr>
        <w:pStyle w:val="a5"/>
        <w:numPr>
          <w:ilvl w:val="1"/>
          <w:numId w:val="30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</w:pPr>
      <w:r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иные документ</w:t>
      </w:r>
      <w:r w:rsidR="002841DA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ы</w:t>
      </w:r>
      <w:r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, подтверждающи</w:t>
      </w:r>
      <w:r w:rsidR="004C084F"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>е</w:t>
      </w:r>
      <w:r w:rsidRPr="00D72D2E">
        <w:rPr>
          <w:rFonts w:ascii="Times New Roman" w:eastAsia="Arial" w:hAnsi="Times New Roman"/>
          <w:color w:val="000000" w:themeColor="text1"/>
          <w:sz w:val="30"/>
          <w:szCs w:val="30"/>
          <w:lang w:eastAsia="ru-RU"/>
        </w:rPr>
        <w:t xml:space="preserve"> информацию о товаре, указанную в заявке на продажу.</w:t>
      </w:r>
    </w:p>
    <w:p w:rsidR="00E3299F" w:rsidRPr="00D72D2E" w:rsidRDefault="00FD2432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Arial" w:hAnsi="Times New Roman"/>
          <w:sz w:val="30"/>
          <w:szCs w:val="30"/>
          <w:lang w:eastAsia="ru-RU"/>
        </w:rPr>
        <w:t>П</w:t>
      </w:r>
      <w:r w:rsidR="00E3299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ри размещении </w:t>
      </w:r>
      <w:r w:rsidR="00745EE1" w:rsidRPr="00D72D2E">
        <w:rPr>
          <w:rFonts w:ascii="Times New Roman" w:eastAsia="Times New Roman" w:hAnsi="Times New Roman"/>
          <w:sz w:val="30"/>
          <w:szCs w:val="30"/>
          <w:lang w:eastAsia="ru-RU"/>
        </w:rPr>
        <w:t>заявки</w:t>
      </w:r>
      <w:r w:rsidR="00E3299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продажу товара на сумму свыше 3 000 базовых величин продавец обязан предоставить маклеру документы подтверждающие наличие товара, а для товара, который появится в будущем, – договор купли-продажи (поставки) товара, гарантийное письмо производителя или его сбытовой организации (официального торгового представителя) или соб</w:t>
      </w:r>
      <w:r w:rsidR="00F50116" w:rsidRPr="00D72D2E">
        <w:rPr>
          <w:rFonts w:ascii="Times New Roman" w:eastAsia="Times New Roman" w:hAnsi="Times New Roman"/>
          <w:sz w:val="30"/>
          <w:szCs w:val="30"/>
          <w:lang w:eastAsia="ru-RU"/>
        </w:rPr>
        <w:t>ственника товара о его поставке.</w:t>
      </w:r>
      <w:proofErr w:type="gramEnd"/>
    </w:p>
    <w:p w:rsidR="00574832" w:rsidRPr="00D72D2E" w:rsidRDefault="00574832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Документы, которые составлены на иностранном языке, должны быть представлены с переводом на </w:t>
      </w:r>
      <w:r w:rsidR="00F50116"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один из </w:t>
      </w:r>
      <w:r w:rsidRPr="00D72D2E">
        <w:rPr>
          <w:rFonts w:ascii="Times New Roman" w:hAnsi="Times New Roman"/>
          <w:color w:val="000000" w:themeColor="text1"/>
          <w:sz w:val="30"/>
          <w:szCs w:val="30"/>
        </w:rPr>
        <w:t>государственны</w:t>
      </w:r>
      <w:r w:rsidR="00F50116" w:rsidRPr="00D72D2E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 язык</w:t>
      </w:r>
      <w:r w:rsidR="00F50116" w:rsidRPr="00D72D2E">
        <w:rPr>
          <w:rFonts w:ascii="Times New Roman" w:hAnsi="Times New Roman"/>
          <w:color w:val="000000" w:themeColor="text1"/>
          <w:sz w:val="30"/>
          <w:szCs w:val="30"/>
        </w:rPr>
        <w:t>ов</w:t>
      </w:r>
      <w:r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 Республики Беларусь. Участник биржевой торговли, представивший такой документ, несет ответственность за достоверность и корректность перевода.</w:t>
      </w:r>
    </w:p>
    <w:p w:rsidR="00574832" w:rsidRPr="00D72D2E" w:rsidRDefault="00574832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Копии документов, указанных в пунктах 2</w:t>
      </w:r>
      <w:r w:rsidR="006717B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7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-2</w:t>
      </w:r>
      <w:r w:rsidR="006717B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8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настоящего Регламента, должны быть представлены участником биржевой торговли по требованию </w:t>
      </w:r>
      <w:r w:rsidR="00D9625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маклера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в течение 1 (одного) рабочего дня с момента размещения</w:t>
      </w:r>
      <w:r w:rsidR="00D9625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соответствующего </w:t>
      </w:r>
      <w:r w:rsidR="00490C1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уведомлени</w:t>
      </w:r>
      <w:r w:rsidR="00D9625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я</w:t>
      </w:r>
      <w:r w:rsidR="00490C1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 личном кабинете соответствующего программного комплекса участника биржевой торговли.</w:t>
      </w:r>
    </w:p>
    <w:p w:rsidR="00D54AFB" w:rsidRPr="00D72D2E" w:rsidRDefault="00DE61EF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При </w:t>
      </w:r>
      <w:r w:rsidR="00745EE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подаче заявки на продажу (покупку) </w:t>
      </w:r>
      <w:r w:rsidR="00FE6DD9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товара, </w:t>
      </w:r>
      <w:r w:rsidR="00D96255" w:rsidRPr="00D72D2E">
        <w:rPr>
          <w:rFonts w:ascii="Times New Roman" w:eastAsia="Times New Roman" w:hAnsi="Times New Roman"/>
          <w:sz w:val="30"/>
          <w:szCs w:val="30"/>
          <w:lang w:eastAsia="ru-RU"/>
        </w:rPr>
        <w:t>бывшего в употреблении/эксплуатации</w:t>
      </w:r>
      <w:r w:rsidR="00FE6DD9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10F8B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в заявке </w:t>
      </w:r>
      <w:r w:rsidR="00927C26" w:rsidRPr="00D72D2E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="00D54AFB" w:rsidRPr="00D72D2E">
        <w:rPr>
          <w:rFonts w:ascii="Times New Roman" w:eastAsia="Times New Roman" w:hAnsi="Times New Roman"/>
          <w:sz w:val="30"/>
          <w:szCs w:val="30"/>
          <w:lang w:eastAsia="ru-RU"/>
        </w:rPr>
        <w:t>олжн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D54AFB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быть</w:t>
      </w:r>
      <w:r w:rsidR="00B10F8B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</w:t>
      </w:r>
      <w:r w:rsidR="00D54AFB" w:rsidRPr="00D72D2E">
        <w:rPr>
          <w:rFonts w:ascii="Times New Roman" w:eastAsia="Times New Roman" w:hAnsi="Times New Roman"/>
          <w:sz w:val="30"/>
          <w:szCs w:val="30"/>
          <w:lang w:eastAsia="ru-RU"/>
        </w:rPr>
        <w:t>ан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B10F8B"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D54AFB" w:rsidRPr="00D72D2E" w:rsidRDefault="00D54AFB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категория по </w:t>
      </w:r>
      <w:r w:rsidRPr="00D72D2E">
        <w:rPr>
          <w:rFonts w:ascii="Times New Roman" w:eastAsia="Times New Roman" w:hAnsi="Times New Roman"/>
          <w:sz w:val="30"/>
          <w:szCs w:val="30"/>
          <w:lang w:val="en-US" w:eastAsia="ru-RU"/>
        </w:rPr>
        <w:t>GPC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D72D2E">
        <w:rPr>
          <w:rFonts w:ascii="Times New Roman" w:hAnsi="Times New Roman"/>
          <w:sz w:val="30"/>
          <w:szCs w:val="30"/>
        </w:rPr>
        <w:t>10007900 «</w:t>
      </w:r>
      <w:r w:rsidR="00D96255" w:rsidRPr="00D72D2E">
        <w:rPr>
          <w:rFonts w:ascii="Times New Roman" w:hAnsi="Times New Roman"/>
          <w:sz w:val="30"/>
          <w:szCs w:val="30"/>
        </w:rPr>
        <w:t>Т</w:t>
      </w:r>
      <w:r w:rsidR="00D96255" w:rsidRPr="00D72D2E">
        <w:rPr>
          <w:rFonts w:ascii="Times New Roman" w:eastAsia="Times New Roman" w:hAnsi="Times New Roman"/>
          <w:sz w:val="30"/>
          <w:szCs w:val="30"/>
          <w:lang w:eastAsia="ru-RU"/>
        </w:rPr>
        <w:t>овар,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бывший в употреблении/эксплуатации</w:t>
      </w:r>
      <w:r w:rsidRPr="00D72D2E">
        <w:rPr>
          <w:rFonts w:ascii="Times New Roman" w:hAnsi="Times New Roman"/>
          <w:sz w:val="30"/>
          <w:szCs w:val="30"/>
        </w:rPr>
        <w:t>»;</w:t>
      </w:r>
    </w:p>
    <w:p w:rsidR="00574832" w:rsidRPr="00D72D2E" w:rsidRDefault="00927C26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hAnsi="Times New Roman"/>
          <w:sz w:val="30"/>
          <w:szCs w:val="30"/>
        </w:rPr>
        <w:t xml:space="preserve">в поле «описание»: </w:t>
      </w:r>
      <w:proofErr w:type="gramStart"/>
      <w:r w:rsidR="00B10F8B" w:rsidRPr="00D72D2E">
        <w:rPr>
          <w:rFonts w:ascii="Times New Roman" w:hAnsi="Times New Roman"/>
          <w:sz w:val="30"/>
          <w:szCs w:val="30"/>
        </w:rPr>
        <w:t>товар</w:t>
      </w:r>
      <w:proofErr w:type="gramEnd"/>
      <w:r w:rsidR="00B10F8B" w:rsidRPr="00D72D2E">
        <w:rPr>
          <w:rFonts w:ascii="Times New Roman" w:hAnsi="Times New Roman"/>
          <w:sz w:val="30"/>
          <w:szCs w:val="30"/>
        </w:rPr>
        <w:t xml:space="preserve"> бывший в </w:t>
      </w:r>
      <w:r w:rsidR="00B10F8B" w:rsidRPr="00D72D2E">
        <w:rPr>
          <w:rFonts w:ascii="Times New Roman" w:eastAsia="Times New Roman" w:hAnsi="Times New Roman"/>
          <w:sz w:val="30"/>
          <w:szCs w:val="30"/>
          <w:lang w:eastAsia="ru-RU"/>
        </w:rPr>
        <w:t>употреблении/эксплуатации</w:t>
      </w:r>
      <w:r w:rsidR="00574832" w:rsidRPr="00D72D2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E61EF" w:rsidRPr="00D72D2E" w:rsidRDefault="00FE6DD9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При подаче заявки на продажу (покупку) товара</w:t>
      </w:r>
      <w:r w:rsidR="00D96255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E61E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обращенного в </w:t>
      </w:r>
      <w:r w:rsidR="00D54AFB" w:rsidRPr="00D72D2E">
        <w:rPr>
          <w:rFonts w:ascii="Times New Roman" w:eastAsia="Times New Roman" w:hAnsi="Times New Roman"/>
          <w:sz w:val="30"/>
          <w:szCs w:val="30"/>
          <w:lang w:eastAsia="ru-RU"/>
        </w:rPr>
        <w:t>доход</w:t>
      </w:r>
      <w:r w:rsidR="00DE61E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государства (конфискованные товары)</w:t>
      </w:r>
      <w:r w:rsidR="00D96255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E61E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C1A3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в заявке 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>должны</w:t>
      </w:r>
      <w:r w:rsidR="00927C26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быть</w:t>
      </w:r>
      <w:r w:rsidR="009C1A3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</w:t>
      </w:r>
      <w:r w:rsidR="00927C26" w:rsidRPr="00D72D2E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>ы следующие сведения</w:t>
      </w:r>
      <w:r w:rsidR="009C1A3F"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10F8B" w:rsidRPr="00D72D2E" w:rsidRDefault="00B10F8B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категори</w:t>
      </w:r>
      <w:r w:rsidR="00927C26" w:rsidRPr="00D72D2E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по </w:t>
      </w:r>
      <w:r w:rsidRPr="00D72D2E">
        <w:rPr>
          <w:rFonts w:ascii="Times New Roman" w:eastAsia="Times New Roman" w:hAnsi="Times New Roman"/>
          <w:sz w:val="30"/>
          <w:szCs w:val="30"/>
          <w:lang w:val="en-US" w:eastAsia="ru-RU"/>
        </w:rPr>
        <w:t>GPC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D72D2E">
        <w:rPr>
          <w:rFonts w:ascii="Times New Roman" w:hAnsi="Times New Roman"/>
          <w:sz w:val="30"/>
          <w:szCs w:val="30"/>
        </w:rPr>
        <w:t>10007906 «Конфискованные товары»;</w:t>
      </w:r>
    </w:p>
    <w:p w:rsidR="00927C26" w:rsidRPr="00D72D2E" w:rsidRDefault="00927C26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в поле «описание»: </w:t>
      </w:r>
      <w:r w:rsidR="009C1A3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товар без документов, </w:t>
      </w:r>
      <w:r w:rsidR="009C1A3F" w:rsidRPr="00D72D2E">
        <w:rPr>
          <w:rFonts w:ascii="Times New Roman" w:hAnsi="Times New Roman"/>
          <w:sz w:val="30"/>
          <w:szCs w:val="30"/>
        </w:rPr>
        <w:t xml:space="preserve">подтверждающих </w:t>
      </w:r>
      <w:r w:rsidRPr="00D72D2E">
        <w:rPr>
          <w:rFonts w:ascii="Times New Roman" w:hAnsi="Times New Roman"/>
          <w:sz w:val="30"/>
          <w:szCs w:val="30"/>
        </w:rPr>
        <w:t>гарантийные обязательства и его</w:t>
      </w:r>
      <w:r w:rsidR="009C1A3F" w:rsidRPr="00D72D2E">
        <w:rPr>
          <w:rFonts w:ascii="Times New Roman" w:hAnsi="Times New Roman"/>
          <w:sz w:val="30"/>
          <w:szCs w:val="30"/>
        </w:rPr>
        <w:t xml:space="preserve"> качество</w:t>
      </w:r>
      <w:r w:rsidR="00353709" w:rsidRPr="00D72D2E">
        <w:rPr>
          <w:rFonts w:ascii="Times New Roman" w:hAnsi="Times New Roman"/>
          <w:sz w:val="30"/>
          <w:szCs w:val="30"/>
        </w:rPr>
        <w:t>.</w:t>
      </w:r>
    </w:p>
    <w:p w:rsidR="003D6069" w:rsidRPr="00D72D2E" w:rsidRDefault="00FE6DD9" w:rsidP="001815D2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При подаче заявки на продажу (покупку) товар</w:t>
      </w:r>
      <w:r w:rsidR="00F26003" w:rsidRPr="00D72D2E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E61EF" w:rsidRPr="00D72D2E">
        <w:rPr>
          <w:rFonts w:ascii="Times New Roman" w:eastAsia="Times New Roman" w:hAnsi="Times New Roman"/>
          <w:sz w:val="30"/>
          <w:szCs w:val="30"/>
          <w:lang w:eastAsia="ru-RU"/>
        </w:rPr>
        <w:t>без документов, подтверждающ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их </w:t>
      </w:r>
      <w:r w:rsidR="00F26003" w:rsidRPr="00D72D2E">
        <w:rPr>
          <w:rFonts w:ascii="Times New Roman" w:eastAsia="Times New Roman" w:hAnsi="Times New Roman"/>
          <w:sz w:val="30"/>
          <w:szCs w:val="30"/>
          <w:lang w:eastAsia="ru-RU"/>
        </w:rPr>
        <w:t>их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качество, а также товаров,</w:t>
      </w:r>
      <w:r w:rsidR="002C518B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E61E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подлежащих </w:t>
      </w:r>
      <w:proofErr w:type="spellStart"/>
      <w:r w:rsidR="00DE61EF" w:rsidRPr="00D72D2E">
        <w:rPr>
          <w:rFonts w:ascii="Times New Roman" w:eastAsia="Times New Roman" w:hAnsi="Times New Roman"/>
          <w:sz w:val="30"/>
          <w:szCs w:val="30"/>
          <w:lang w:eastAsia="ru-RU"/>
        </w:rPr>
        <w:t>разбронированию</w:t>
      </w:r>
      <w:proofErr w:type="spellEnd"/>
      <w:r w:rsidR="001815D2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из государственного и (или) мобилизационного материальных резервов, </w:t>
      </w:r>
      <w:r w:rsidR="00CB55D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F26003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такой </w:t>
      </w:r>
      <w:r w:rsidR="00CB55D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заявке </w:t>
      </w:r>
      <w:r w:rsidR="00A11127" w:rsidRPr="00D72D2E">
        <w:rPr>
          <w:rFonts w:ascii="Times New Roman" w:eastAsia="Times New Roman" w:hAnsi="Times New Roman"/>
          <w:sz w:val="30"/>
          <w:szCs w:val="30"/>
          <w:lang w:eastAsia="ru-RU"/>
        </w:rPr>
        <w:t>должны быть указаны следующие сведения</w:t>
      </w:r>
      <w:r w:rsidR="00450B6E"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CB55D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3D6069" w:rsidRPr="00D72D2E" w:rsidRDefault="003D6069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категория по </w:t>
      </w:r>
      <w:r w:rsidRPr="00D72D2E">
        <w:rPr>
          <w:rFonts w:ascii="Times New Roman" w:eastAsia="Times New Roman" w:hAnsi="Times New Roman"/>
          <w:sz w:val="30"/>
          <w:szCs w:val="30"/>
          <w:lang w:val="en-US" w:eastAsia="ru-RU"/>
        </w:rPr>
        <w:t>GPC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D72D2E">
        <w:rPr>
          <w:rFonts w:ascii="Times New Roman" w:hAnsi="Times New Roman"/>
          <w:sz w:val="30"/>
          <w:szCs w:val="30"/>
        </w:rPr>
        <w:t>10007894 «Товары</w:t>
      </w:r>
      <w:r w:rsidR="00EA28EE" w:rsidRPr="00D72D2E">
        <w:rPr>
          <w:rFonts w:ascii="Times New Roman" w:hAnsi="Times New Roman"/>
          <w:sz w:val="30"/>
          <w:szCs w:val="30"/>
        </w:rPr>
        <w:t>,</w:t>
      </w:r>
      <w:r w:rsidRPr="00D72D2E">
        <w:rPr>
          <w:rFonts w:ascii="Times New Roman" w:hAnsi="Times New Roman"/>
          <w:sz w:val="30"/>
          <w:szCs w:val="30"/>
        </w:rPr>
        <w:t xml:space="preserve"> не имеющие документов, подтверждающих их качество»;</w:t>
      </w:r>
    </w:p>
    <w:p w:rsidR="003D6069" w:rsidRPr="00D72D2E" w:rsidRDefault="003D6069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в поле «описание»: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товар</w:t>
      </w:r>
      <w:r w:rsidR="00EA28EE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не </w:t>
      </w:r>
      <w:r w:rsidRPr="00D72D2E">
        <w:rPr>
          <w:rFonts w:ascii="Times New Roman" w:hAnsi="Times New Roman"/>
          <w:sz w:val="30"/>
          <w:szCs w:val="30"/>
        </w:rPr>
        <w:t>имеющий документов, подтверждающих его качество; товар</w:t>
      </w:r>
      <w:r w:rsidR="002C518B" w:rsidRPr="00D72D2E">
        <w:rPr>
          <w:rFonts w:ascii="Times New Roman" w:hAnsi="Times New Roman"/>
          <w:sz w:val="30"/>
          <w:szCs w:val="30"/>
        </w:rPr>
        <w:t>,</w:t>
      </w:r>
      <w:r w:rsidRPr="00D72D2E">
        <w:rPr>
          <w:rFonts w:ascii="Times New Roman" w:hAnsi="Times New Roman"/>
          <w:sz w:val="30"/>
          <w:szCs w:val="30"/>
        </w:rPr>
        <w:t xml:space="preserve"> подлежащий </w:t>
      </w:r>
      <w:proofErr w:type="spellStart"/>
      <w:r w:rsidRPr="00D72D2E">
        <w:rPr>
          <w:rFonts w:ascii="Times New Roman" w:hAnsi="Times New Roman"/>
          <w:sz w:val="30"/>
          <w:szCs w:val="30"/>
        </w:rPr>
        <w:t>разбронированию</w:t>
      </w:r>
      <w:proofErr w:type="spellEnd"/>
      <w:r w:rsidRPr="00D72D2E">
        <w:rPr>
          <w:rFonts w:ascii="Times New Roman" w:hAnsi="Times New Roman"/>
          <w:sz w:val="30"/>
          <w:szCs w:val="30"/>
        </w:rPr>
        <w:t xml:space="preserve"> (в случае предложения такого товара); условия и период хранения</w:t>
      </w:r>
      <w:r w:rsidR="00574832" w:rsidRPr="00D72D2E">
        <w:rPr>
          <w:rFonts w:ascii="Times New Roman" w:hAnsi="Times New Roman"/>
          <w:sz w:val="30"/>
          <w:szCs w:val="30"/>
        </w:rPr>
        <w:t>.</w:t>
      </w:r>
    </w:p>
    <w:p w:rsidR="00B10F8B" w:rsidRPr="00D72D2E" w:rsidRDefault="003D6069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 заявках на продажу, указанных в пунктах 3</w:t>
      </w:r>
      <w:r w:rsidR="008301B4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1</w:t>
      </w:r>
      <w:r w:rsidR="0057483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-3</w:t>
      </w:r>
      <w:r w:rsidR="008301B4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3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настоящего Регламента</w:t>
      </w:r>
      <w:r w:rsidR="008301B4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п</w:t>
      </w:r>
      <w:r w:rsidR="00087805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о возможности </w:t>
      </w:r>
      <w:r w:rsidR="00450B6E" w:rsidRPr="00D72D2E">
        <w:rPr>
          <w:rFonts w:ascii="Times New Roman" w:eastAsia="Times New Roman" w:hAnsi="Times New Roman"/>
          <w:sz w:val="30"/>
          <w:szCs w:val="30"/>
          <w:lang w:eastAsia="ru-RU"/>
        </w:rPr>
        <w:t>указыва</w:t>
      </w:r>
      <w:r w:rsidR="00087805" w:rsidRPr="00D72D2E">
        <w:rPr>
          <w:rFonts w:ascii="Times New Roman" w:eastAsia="Times New Roman" w:hAnsi="Times New Roman"/>
          <w:sz w:val="30"/>
          <w:szCs w:val="30"/>
          <w:lang w:eastAsia="ru-RU"/>
        </w:rPr>
        <w:t>ются</w:t>
      </w:r>
      <w:r w:rsidR="00450B6E"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="00CB55D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50B6E" w:rsidRPr="00D72D2E">
        <w:rPr>
          <w:rFonts w:ascii="Times New Roman" w:hAnsi="Times New Roman"/>
          <w:sz w:val="30"/>
          <w:szCs w:val="30"/>
        </w:rPr>
        <w:t xml:space="preserve">наименование производителя, страна производитель, </w:t>
      </w:r>
      <w:r w:rsidR="00087805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оценочное состояние, </w:t>
      </w:r>
      <w:r w:rsidR="00CB55D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наличие дефектов, </w:t>
      </w:r>
      <w:r w:rsidR="00087805" w:rsidRPr="00D72D2E">
        <w:rPr>
          <w:rFonts w:ascii="Times New Roman" w:eastAsia="Times New Roman" w:hAnsi="Times New Roman"/>
          <w:sz w:val="30"/>
          <w:szCs w:val="30"/>
          <w:lang w:eastAsia="ru-RU"/>
        </w:rPr>
        <w:t>фото товара</w:t>
      </w:r>
      <w:r w:rsidR="00CB55D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927C26" w:rsidRPr="00D72D2E">
        <w:rPr>
          <w:rFonts w:ascii="Times New Roman" w:eastAsia="Times New Roman" w:hAnsi="Times New Roman"/>
          <w:sz w:val="30"/>
          <w:szCs w:val="30"/>
          <w:lang w:eastAsia="ru-RU"/>
        </w:rPr>
        <w:t>допустимые отклонения по весу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и т.п.</w:t>
      </w:r>
    </w:p>
    <w:p w:rsidR="000477E9" w:rsidRPr="00D72D2E" w:rsidRDefault="000477E9" w:rsidP="000477E9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При подаче заявки на продажу (покупку) партии товаров с единицей измерения товара «ЛОТ» рекомендуется использовать спецификацию по форме согласно приложению 1 (далее – спецификация).</w:t>
      </w:r>
    </w:p>
    <w:p w:rsidR="000477E9" w:rsidRPr="00D72D2E" w:rsidRDefault="000477E9" w:rsidP="000477E9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>(пункт в редакции протокола заседания Правления от 23.11.2018 №169)</w:t>
      </w:r>
    </w:p>
    <w:p w:rsidR="006B2599" w:rsidRPr="00D72D2E" w:rsidRDefault="00CF2EC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спецификации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>заявк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продажу все столбцы являются обязательными для заполнения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за исключением столбца 9.</w:t>
      </w:r>
    </w:p>
    <w:p w:rsidR="006B2599" w:rsidRPr="00D72D2E" w:rsidRDefault="00061A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спецификации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>заявк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по</w:t>
      </w:r>
      <w:r w:rsidR="0068323D" w:rsidRPr="00D72D2E">
        <w:rPr>
          <w:rFonts w:ascii="Times New Roman" w:eastAsia="Times New Roman" w:hAnsi="Times New Roman"/>
          <w:sz w:val="30"/>
          <w:szCs w:val="30"/>
          <w:lang w:eastAsia="ru-RU"/>
        </w:rPr>
        <w:t>купку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столбцы 4-6 и 9 </w:t>
      </w:r>
      <w:r w:rsidR="00D80C76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не </w:t>
      </w:r>
      <w:r w:rsidR="007A0A21" w:rsidRPr="00D72D2E">
        <w:rPr>
          <w:rFonts w:ascii="Times New Roman" w:eastAsia="Times New Roman" w:hAnsi="Times New Roman"/>
          <w:sz w:val="30"/>
          <w:szCs w:val="30"/>
          <w:lang w:eastAsia="ru-RU"/>
        </w:rPr>
        <w:t>являются обязательны</w:t>
      </w:r>
      <w:r w:rsidR="00D80C76" w:rsidRPr="00D72D2E">
        <w:rPr>
          <w:rFonts w:ascii="Times New Roman" w:eastAsia="Times New Roman" w:hAnsi="Times New Roman"/>
          <w:sz w:val="30"/>
          <w:szCs w:val="30"/>
          <w:lang w:eastAsia="ru-RU"/>
        </w:rPr>
        <w:t>ми для заполнения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F0DA5" w:rsidRPr="00D72D2E" w:rsidRDefault="000F0DA5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В заявке на продажу</w:t>
      </w:r>
      <w:r w:rsidR="00E67C66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товаров</w:t>
      </w:r>
      <w:r w:rsidR="006B2599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B2599" w:rsidRPr="00D72D2E">
        <w:rPr>
          <w:rFonts w:ascii="Times New Roman" w:eastAsia="Times New Roman" w:hAnsi="Times New Roman"/>
          <w:sz w:val="30"/>
          <w:szCs w:val="30"/>
          <w:lang w:eastAsia="ru-RU"/>
        </w:rPr>
        <w:t>указанн</w:t>
      </w:r>
      <w:r w:rsidR="00E67C66" w:rsidRPr="00D72D2E">
        <w:rPr>
          <w:rFonts w:ascii="Times New Roman" w:eastAsia="Times New Roman" w:hAnsi="Times New Roman"/>
          <w:sz w:val="30"/>
          <w:szCs w:val="30"/>
          <w:lang w:eastAsia="ru-RU"/>
        </w:rPr>
        <w:t>ых</w:t>
      </w:r>
      <w:r w:rsidR="006B2599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в п</w:t>
      </w:r>
      <w:r w:rsidR="00DC7F44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ункте </w:t>
      </w:r>
      <w:r w:rsidR="006B2599" w:rsidRPr="00D72D2E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DC7F44" w:rsidRPr="00D72D2E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6B2599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Регламента,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F6EAF" w:rsidRPr="00D72D2E">
        <w:rPr>
          <w:rFonts w:ascii="Times New Roman" w:eastAsia="Times New Roman" w:hAnsi="Times New Roman"/>
          <w:sz w:val="30"/>
          <w:szCs w:val="30"/>
          <w:lang w:eastAsia="ru-RU"/>
        </w:rPr>
        <w:t>должн</w:t>
      </w:r>
      <w:r w:rsidR="00F56E25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9F6EAF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быть указан</w:t>
      </w:r>
      <w:r w:rsidR="00F56E25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0F0DA5" w:rsidRPr="00D72D2E" w:rsidRDefault="000F0DA5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информация о товаре:</w:t>
      </w:r>
    </w:p>
    <w:p w:rsidR="000F0DA5" w:rsidRPr="00D72D2E" w:rsidRDefault="000F0DA5" w:rsidP="003321EC">
      <w:pPr>
        <w:pStyle w:val="ad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D2E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наименование </w:t>
      </w:r>
      <w:r w:rsidR="00DC7F44" w:rsidRPr="00D72D2E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однородного </w:t>
      </w:r>
      <w:r w:rsidRPr="00D72D2E">
        <w:rPr>
          <w:rFonts w:ascii="Times New Roman" w:eastAsia="Arial" w:hAnsi="Times New Roman" w:cs="Times New Roman"/>
          <w:sz w:val="30"/>
          <w:szCs w:val="30"/>
          <w:lang w:eastAsia="ru-RU"/>
        </w:rPr>
        <w:t>товара</w:t>
      </w:r>
      <w:r w:rsidR="00DC7F44" w:rsidRPr="00D72D2E">
        <w:rPr>
          <w:rFonts w:ascii="Times New Roman" w:eastAsia="Arial" w:hAnsi="Times New Roman" w:cs="Times New Roman"/>
          <w:sz w:val="30"/>
          <w:szCs w:val="30"/>
          <w:lang w:eastAsia="ru-RU"/>
        </w:rPr>
        <w:t>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страна-производитель;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наименование организации-производителя, включая организационно-правовую форму (при отсутствии наименования организации-производителя на кириллице, указывается наименование организации-производителя на латинице);</w:t>
      </w:r>
    </w:p>
    <w:p w:rsidR="000F0DA5" w:rsidRPr="00D72D2E" w:rsidRDefault="000F0DA5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классификация: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GPC;</w:t>
      </w:r>
    </w:p>
    <w:p w:rsidR="000F0DA5" w:rsidRPr="00D72D2E" w:rsidRDefault="008D3A0A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ТН ВЭД ЕАЭС товарной позиции</w:t>
      </w:r>
      <w:r w:rsidR="007F1BFC" w:rsidRPr="00D72D2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F0DA5" w:rsidRPr="00D72D2E" w:rsidRDefault="000F0DA5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дополнительная информация:</w:t>
      </w:r>
    </w:p>
    <w:p w:rsidR="00BD49F6" w:rsidRPr="00D72D2E" w:rsidRDefault="000F0DA5" w:rsidP="003321EC">
      <w:pPr>
        <w:pStyle w:val="a5"/>
        <w:tabs>
          <w:tab w:val="num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описание</w:t>
      </w:r>
      <w:r w:rsidR="001425B1" w:rsidRPr="00D72D2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F0DA5" w:rsidRPr="00D72D2E" w:rsidRDefault="000F0DA5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продажи: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количество товара;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цена без НДС;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ставка НДС;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местонахождение товара;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оплаты;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поставки;</w:t>
      </w:r>
    </w:p>
    <w:p w:rsidR="000F0DA5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поставки;</w:t>
      </w:r>
    </w:p>
    <w:p w:rsidR="00D80C76" w:rsidRPr="00D72D2E" w:rsidRDefault="000F0DA5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действия заявки (</w:t>
      </w:r>
      <w:r w:rsidR="00372EC0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только в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ПК «Биржевые торги ППТ»).</w:t>
      </w:r>
    </w:p>
    <w:p w:rsidR="00D80C76" w:rsidRPr="00D72D2E" w:rsidRDefault="00D80C76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В заявке на покупку товаров, указанных</w:t>
      </w:r>
      <w:r w:rsidR="00574832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в п</w:t>
      </w:r>
      <w:r w:rsidR="00372EC0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ункте </w:t>
      </w:r>
      <w:r w:rsidR="00574832" w:rsidRPr="00D72D2E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372EC0" w:rsidRPr="00D72D2E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Регламента, должн</w:t>
      </w:r>
      <w:r w:rsidR="00F56E25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быть указан</w:t>
      </w:r>
      <w:r w:rsidR="00F56E25" w:rsidRPr="00D72D2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D80C76" w:rsidRPr="00D72D2E" w:rsidRDefault="00D80C76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информация о товаре: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наименование</w:t>
      </w:r>
      <w:r w:rsidR="00372EC0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72EC0" w:rsidRPr="00D72D2E">
        <w:rPr>
          <w:rFonts w:ascii="Times New Roman" w:eastAsia="Arial" w:hAnsi="Times New Roman"/>
          <w:sz w:val="30"/>
          <w:szCs w:val="30"/>
          <w:lang w:eastAsia="ru-RU"/>
        </w:rPr>
        <w:t>однородного</w:t>
      </w:r>
      <w:r w:rsidR="001425B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товара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80C76" w:rsidRPr="00D72D2E" w:rsidRDefault="00D80C76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классификация: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GPC;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код ТН ВЭД ЕАЭС товарной позиции</w:t>
      </w:r>
      <w:r w:rsidR="00372EC0" w:rsidRPr="00D72D2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80C76" w:rsidRPr="00D72D2E" w:rsidRDefault="00D80C76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дополнительная информация:</w:t>
      </w:r>
    </w:p>
    <w:p w:rsidR="00D80C76" w:rsidRPr="00D72D2E" w:rsidRDefault="001425B1" w:rsidP="003321EC">
      <w:pPr>
        <w:pStyle w:val="a5"/>
        <w:tabs>
          <w:tab w:val="num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описание</w:t>
      </w:r>
      <w:r w:rsidR="00D80C76" w:rsidRPr="00D72D2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80C76" w:rsidRPr="00D72D2E" w:rsidRDefault="00D80C76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покупки: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количество товара;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цена без НДС;</w:t>
      </w:r>
    </w:p>
    <w:p w:rsidR="00356082" w:rsidRPr="00D72D2E" w:rsidRDefault="00356082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признак НДС (</w:t>
      </w:r>
      <w:proofErr w:type="gramStart"/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/без НДС);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оплаты;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условия поставки;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поставки;</w:t>
      </w:r>
    </w:p>
    <w:p w:rsidR="00D80C76" w:rsidRPr="00D72D2E" w:rsidRDefault="00D80C76" w:rsidP="003321EC">
      <w:pPr>
        <w:tabs>
          <w:tab w:val="num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срок действия заявки (</w:t>
      </w:r>
      <w:r w:rsidR="00BD49F6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только в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ПК «Биржевые торги ППТ»).</w:t>
      </w:r>
    </w:p>
    <w:p w:rsidR="00D32532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Поданная</w:t>
      </w:r>
      <w:r w:rsidR="00BD49F6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участником биржевой торговли 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заявка на продажу (покупку)</w:t>
      </w:r>
      <w:r w:rsidR="00BD49F6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в течение 2 (двух) рабочих дней проверяется Биржей на корректность заполнения</w:t>
      </w:r>
      <w:r w:rsidR="00D13B5A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.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</w:t>
      </w:r>
      <w:r w:rsidR="00D13B5A"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При отсутствии </w:t>
      </w:r>
      <w:r w:rsidR="00421353"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оснований для </w:t>
      </w:r>
      <w:r w:rsidR="005C069D"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отказа в допуске </w:t>
      </w:r>
      <w:r w:rsidR="00421353"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заявки </w:t>
      </w:r>
      <w:r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она 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включается в </w:t>
      </w:r>
      <w:r w:rsidR="00E249D4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реестр заявок</w:t>
      </w:r>
      <w:r w:rsidRPr="00D72D2E">
        <w:rPr>
          <w:rFonts w:ascii="Times New Roman" w:eastAsia="Arial" w:hAnsi="Times New Roman"/>
          <w:sz w:val="30"/>
          <w:szCs w:val="30"/>
          <w:lang w:eastAsia="ar-SA"/>
        </w:rPr>
        <w:t>. В случае истребования Биржей док</w:t>
      </w:r>
      <w:r w:rsidR="00DC7578" w:rsidRPr="00D72D2E">
        <w:rPr>
          <w:rFonts w:ascii="Times New Roman" w:eastAsia="Arial" w:hAnsi="Times New Roman"/>
          <w:sz w:val="30"/>
          <w:szCs w:val="30"/>
          <w:lang w:eastAsia="ar-SA"/>
        </w:rPr>
        <w:t>умен</w:t>
      </w:r>
      <w:r w:rsidR="000833E9" w:rsidRPr="00D72D2E">
        <w:rPr>
          <w:rFonts w:ascii="Times New Roman" w:eastAsia="Arial" w:hAnsi="Times New Roman"/>
          <w:sz w:val="30"/>
          <w:szCs w:val="30"/>
          <w:lang w:eastAsia="ar-SA"/>
        </w:rPr>
        <w:t>тов в соответствии с пункт</w:t>
      </w:r>
      <w:r w:rsidR="00D33352" w:rsidRPr="00D72D2E">
        <w:rPr>
          <w:rFonts w:ascii="Times New Roman" w:eastAsia="Arial" w:hAnsi="Times New Roman"/>
          <w:sz w:val="30"/>
          <w:szCs w:val="30"/>
          <w:lang w:eastAsia="ar-SA"/>
        </w:rPr>
        <w:t>ом 30</w:t>
      </w:r>
      <w:r w:rsidR="000833E9"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настоящего Регламента срок проверки заявки на 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продажу (покупку)</w:t>
      </w:r>
      <w:r w:rsidRPr="00D72D2E">
        <w:rPr>
          <w:rFonts w:ascii="Times New Roman" w:eastAsia="Arial" w:hAnsi="Times New Roman"/>
          <w:sz w:val="30"/>
          <w:szCs w:val="30"/>
          <w:lang w:eastAsia="ar-SA"/>
        </w:rPr>
        <w:t xml:space="preserve"> исчисляется с рабочего дня, следующего за днем предоставления таких документов.</w:t>
      </w:r>
    </w:p>
    <w:p w:rsidR="00D32532" w:rsidRPr="00D72D2E" w:rsidRDefault="0031607F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ar-SA"/>
        </w:rPr>
      </w:pPr>
      <w:proofErr w:type="gramStart"/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Вся информация о товаре в заявках, за исключением условий покупки (продажи), должна содержать определенные характеристики (в</w:t>
      </w:r>
      <w:r w:rsidR="00331C45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 </w:t>
      </w:r>
      <w:r w:rsidR="00D33352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том числе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 технические), требования и условия</w:t>
      </w:r>
      <w:r w:rsidR="00331C45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,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 не предполагающие разного толкования и дающие достаточные сведения </w:t>
      </w:r>
      <w:r w:rsidR="00C37300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однозначного представления о приобретаемом (реализуемом) товаре</w:t>
      </w: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.</w:t>
      </w:r>
      <w:proofErr w:type="gramEnd"/>
    </w:p>
    <w:p w:rsidR="0001698B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Биржа отказывает в допуске заявки на продажу (покупку), поданную с нарушением требований, уста</w:t>
      </w:r>
      <w:r w:rsidR="00D32532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новленных настоящим Регламентом</w:t>
      </w:r>
      <w:r w:rsidR="002846D3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 xml:space="preserve">, а также в случаях, установленных Правилами </w:t>
      </w:r>
      <w:r w:rsidR="0001698B"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или иными локальными нормативными правовыми актами Биржи.</w:t>
      </w:r>
    </w:p>
    <w:p w:rsidR="00220392" w:rsidRPr="00D72D2E" w:rsidRDefault="00220392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kern w:val="30"/>
          <w:sz w:val="30"/>
          <w:szCs w:val="30"/>
          <w:lang w:eastAsia="ru-RU"/>
        </w:rPr>
        <w:t>Участник биржевой торговли несет установленную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законодательством Республики Беларусь и Правилами ответственность за достоверность и корректность информации, указываемой в заявке на продажу (покупку) товара.</w:t>
      </w:r>
    </w:p>
    <w:p w:rsidR="00D32532" w:rsidRPr="00D72D2E" w:rsidRDefault="0085456A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Заявка на покупку биржевого товара, </w:t>
      </w:r>
      <w:r w:rsidR="007F4791" w:rsidRPr="00D72D2E">
        <w:rPr>
          <w:rFonts w:ascii="Times New Roman" w:eastAsia="Arial" w:hAnsi="Times New Roman"/>
          <w:sz w:val="30"/>
          <w:szCs w:val="30"/>
          <w:lang w:eastAsia="ru-RU"/>
        </w:rPr>
        <w:t>включенная в реестр заявок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, является приглашением для продавцов направлять </w:t>
      </w:r>
      <w:r w:rsidR="007F4791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заявки на продажу </w:t>
      </w:r>
      <w:r w:rsidR="00904C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и </w:t>
      </w:r>
      <w:r w:rsidR="00B760B8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оферты</w:t>
      </w:r>
      <w:r w:rsidR="007B63B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="0035582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по данной заявке.</w:t>
      </w:r>
    </w:p>
    <w:p w:rsidR="00327EAB" w:rsidRPr="00D72D2E" w:rsidRDefault="00327EA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Продавцы (покупатели) вправе включать в</w:t>
      </w:r>
      <w:r w:rsidR="00145C5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реестр заявок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ПК</w:t>
      </w:r>
      <w:r w:rsidR="00C42AA0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 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«Биржевые торги ППТ»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свои ранее допущенные в ПК</w:t>
      </w:r>
      <w:r w:rsidR="00576D84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 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«Биржевые торги ППТ»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заявки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с помощью кнопки </w:t>
      </w:r>
      <w:r w:rsidR="00576D84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интерфейса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«Активировать»</w:t>
      </w:r>
      <w:r w:rsidR="00C42AA0" w:rsidRPr="00D72D2E">
        <w:rPr>
          <w:rFonts w:ascii="Times New Roman" w:eastAsia="Times New Roman" w:hAnsi="Times New Roman"/>
          <w:sz w:val="30"/>
          <w:szCs w:val="30"/>
          <w:lang w:eastAsia="ar-SA"/>
        </w:rPr>
        <w:t>.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В этом случае заявка </w:t>
      </w:r>
      <w:r w:rsidR="00576D84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автоматически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включается </w:t>
      </w:r>
      <w:r w:rsidR="00145C5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 реестр заявок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ПК</w:t>
      </w:r>
      <w:r w:rsidR="00322736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 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«Биржевые торги ППТ»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.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E26E4C" w:rsidRPr="00E26E4C" w:rsidRDefault="00E26E4C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i/>
          <w:sz w:val="24"/>
          <w:szCs w:val="24"/>
          <w:lang w:eastAsia="ar-SA"/>
        </w:rPr>
      </w:pPr>
      <w:r w:rsidRPr="00E26E4C">
        <w:rPr>
          <w:rFonts w:ascii="Times New Roman" w:eastAsia="Arial" w:hAnsi="Times New Roman"/>
          <w:i/>
          <w:sz w:val="24"/>
          <w:szCs w:val="24"/>
          <w:lang w:eastAsia="ar-SA"/>
        </w:rPr>
        <w:t>Пункт исключен. Протокол заседания Правления от 06.11.2019 № 222.</w:t>
      </w:r>
    </w:p>
    <w:p w:rsidR="00D32532" w:rsidRPr="00D72D2E" w:rsidRDefault="0031607F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ar-SA"/>
        </w:rPr>
      </w:pPr>
      <w:r w:rsidRPr="00D72D2E">
        <w:rPr>
          <w:rFonts w:ascii="Times New Roman" w:hAnsi="Times New Roman"/>
          <w:sz w:val="30"/>
          <w:szCs w:val="30"/>
        </w:rPr>
        <w:t>Биржевой брокер при подаче заявки указывает в ней наименование своего клиента.</w:t>
      </w:r>
    </w:p>
    <w:p w:rsidR="00984630" w:rsidRPr="00D72D2E" w:rsidRDefault="00984630" w:rsidP="003321EC">
      <w:pPr>
        <w:pStyle w:val="a5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</w:p>
    <w:p w:rsidR="008569BB" w:rsidRPr="00D72D2E" w:rsidRDefault="008569B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ГЛАВА 3</w:t>
      </w:r>
    </w:p>
    <w:p w:rsidR="00BB2ED7" w:rsidRPr="00D72D2E" w:rsidRDefault="008569B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 xml:space="preserve">ПОРЯДОК ПРОВЕДЕНИЯ БИРЖЕВЫХ ТОРГОВ </w:t>
      </w:r>
      <w:proofErr w:type="gramStart"/>
      <w:r w:rsidRPr="00D72D2E">
        <w:rPr>
          <w:rFonts w:ascii="Times New Roman" w:hAnsi="Times New Roman"/>
          <w:b/>
          <w:bCs/>
          <w:sz w:val="30"/>
          <w:szCs w:val="30"/>
        </w:rPr>
        <w:t>В</w:t>
      </w:r>
      <w:proofErr w:type="gramEnd"/>
      <w:r w:rsidRPr="00D72D2E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8569BB" w:rsidRPr="00D72D2E" w:rsidRDefault="008569B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ПК «</w:t>
      </w:r>
      <w:r w:rsidR="00BB2ED7" w:rsidRPr="00D72D2E">
        <w:rPr>
          <w:rFonts w:ascii="Times New Roman" w:hAnsi="Times New Roman"/>
          <w:b/>
          <w:bCs/>
          <w:sz w:val="30"/>
          <w:szCs w:val="30"/>
        </w:rPr>
        <w:t>БИРЖЕВЫЕ ТОРГИ ППТ</w:t>
      </w:r>
      <w:r w:rsidRPr="00D72D2E">
        <w:rPr>
          <w:rFonts w:ascii="Times New Roman" w:hAnsi="Times New Roman"/>
          <w:b/>
          <w:bCs/>
          <w:sz w:val="30"/>
          <w:szCs w:val="30"/>
        </w:rPr>
        <w:t>»</w:t>
      </w:r>
    </w:p>
    <w:p w:rsidR="008569BB" w:rsidRPr="00D72D2E" w:rsidRDefault="008569BB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ar-SA"/>
        </w:rPr>
      </w:pPr>
    </w:p>
    <w:p w:rsidR="002158A7" w:rsidRPr="00D72D2E" w:rsidRDefault="00064008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ПК «Биржевые торги ППТ» </w:t>
      </w:r>
      <w:r w:rsidR="00BB2ED7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применяется для </w:t>
      </w:r>
      <w:r w:rsidR="00E447DB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заключения  биржевых сделок </w:t>
      </w:r>
      <w:r w:rsidR="002158A7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с товарами (группами товаров), допущенными к биржевой торговле в ОАО «Белорусская универсальная товарная биржа» по секции ППТ</w:t>
      </w:r>
      <w:r w:rsidR="00887EF2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, за исключением случаев, указанных в пункт</w:t>
      </w:r>
      <w:r w:rsidR="00F50FD3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е</w:t>
      </w:r>
      <w:r w:rsidR="00887EF2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 </w:t>
      </w:r>
      <w:r w:rsidR="00410512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49</w:t>
      </w:r>
      <w:r w:rsidR="006717B2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 </w:t>
      </w:r>
      <w:r w:rsidR="00887EF2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настоящего Регламента</w:t>
      </w:r>
      <w:r w:rsidR="002158A7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.</w:t>
      </w:r>
    </w:p>
    <w:p w:rsidR="00887EF2" w:rsidRPr="00D72D2E" w:rsidRDefault="00566F9C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ПК «Биржевые торги ППТ» не применяется</w:t>
      </w:r>
      <w:r w:rsidR="00541723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 для закупок</w:t>
      </w:r>
      <w:r w:rsidR="00153C63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 xml:space="preserve"> товаров</w:t>
      </w:r>
      <w:r w:rsidR="00572216" w:rsidRPr="00D72D2E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:</w:t>
      </w:r>
    </w:p>
    <w:p w:rsidR="00621AA1" w:rsidRDefault="00153C63" w:rsidP="00153C63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</w:pPr>
      <w:r w:rsidRPr="00153C63">
        <w:rPr>
          <w:rFonts w:ascii="Times New Roman" w:hAnsi="Times New Roman"/>
          <w:color w:val="000000" w:themeColor="text1"/>
          <w:sz w:val="30"/>
          <w:szCs w:val="30"/>
        </w:rPr>
        <w:t>покупателями - резидентами Республики Беларусь за счет собственных средств на сумму 1000 базовых величин и более по одной сделке на момент направления оферты (кроме торгов на повышение)</w:t>
      </w:r>
      <w:r w:rsidRPr="00153C63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;</w:t>
      </w:r>
    </w:p>
    <w:p w:rsidR="00153C63" w:rsidRPr="00D72D2E" w:rsidRDefault="00153C63" w:rsidP="00153C63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</w:pPr>
      <w:r w:rsidRPr="00153C63"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  <w:t>в ходе торгов на повышение покупателями, осуществляющими закупки в соответствии с постановлением или принятыми с учетом данного постановления решениями местных Советов депутатов.</w:t>
      </w:r>
    </w:p>
    <w:p w:rsidR="000477E9" w:rsidRPr="00D72D2E" w:rsidRDefault="00153C63" w:rsidP="000477E9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(пункт в редакции протоколов заседаний</w:t>
      </w:r>
      <w:r w:rsidR="000477E9" w:rsidRPr="00D72D2E">
        <w:rPr>
          <w:rFonts w:ascii="Times New Roman" w:hAnsi="Times New Roman"/>
          <w:i/>
        </w:rPr>
        <w:t xml:space="preserve"> Правления от 23.11.2018 №169</w:t>
      </w:r>
      <w:r>
        <w:rPr>
          <w:rFonts w:ascii="Times New Roman" w:hAnsi="Times New Roman"/>
          <w:i/>
        </w:rPr>
        <w:t>, 22.05.2019 №90</w:t>
      </w:r>
      <w:r w:rsidR="000477E9" w:rsidRPr="00D72D2E">
        <w:rPr>
          <w:rFonts w:ascii="Times New Roman" w:hAnsi="Times New Roman"/>
          <w:i/>
        </w:rPr>
        <w:t>)</w:t>
      </w:r>
    </w:p>
    <w:p w:rsidR="008569BB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К биржевы</w:t>
      </w:r>
      <w:r w:rsidR="0086201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торг</w:t>
      </w:r>
      <w:r w:rsidR="0086201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ам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допускаются только заявки на продажу (покупку), включенные </w:t>
      </w:r>
      <w:r w:rsidR="003559F6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 реестр заявок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ПК «Биржевые торги ППТ»</w:t>
      </w:r>
      <w:r w:rsidR="00862015" w:rsidRPr="00D72D2E">
        <w:rPr>
          <w:rFonts w:ascii="Times New Roman" w:eastAsia="Times New Roman" w:hAnsi="Times New Roman"/>
          <w:sz w:val="30"/>
          <w:szCs w:val="30"/>
          <w:lang w:eastAsia="ar-SA"/>
        </w:rPr>
        <w:t>.</w:t>
      </w:r>
    </w:p>
    <w:p w:rsidR="008569BB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Биржевые торги проводятся ежедневно одновременно по всем </w:t>
      </w:r>
      <w:r w:rsidR="001F1B30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допущенным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заявкам в круглосуточном режиме.</w:t>
      </w:r>
    </w:p>
    <w:p w:rsidR="002F3E2D" w:rsidRPr="00D72D2E" w:rsidRDefault="002F3E2D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Т</w:t>
      </w:r>
      <w:r w:rsidR="000E55E0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орговая сессия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длится </w:t>
      </w:r>
      <w:r w:rsidR="000E55E0" w:rsidRPr="00D72D2E">
        <w:rPr>
          <w:rFonts w:ascii="Times New Roman" w:hAnsi="Times New Roman"/>
          <w:sz w:val="30"/>
          <w:szCs w:val="30"/>
        </w:rPr>
        <w:t>с 0.00 до 24.00 (по минскому времени)</w:t>
      </w:r>
      <w:r w:rsidRPr="00D72D2E">
        <w:rPr>
          <w:rFonts w:ascii="Times New Roman" w:hAnsi="Times New Roman"/>
          <w:sz w:val="30"/>
          <w:szCs w:val="30"/>
        </w:rPr>
        <w:t>.</w:t>
      </w:r>
    </w:p>
    <w:p w:rsidR="00BB2ED7" w:rsidRPr="00D72D2E" w:rsidRDefault="00BB2ED7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Время экспозиции заявки на покупку, допущенную </w:t>
      </w:r>
      <w:r w:rsidR="00CA526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к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биржевы</w:t>
      </w:r>
      <w:r w:rsidR="00CA526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торг</w:t>
      </w:r>
      <w:r w:rsidR="00CA526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ам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 составляет 24 часа, в течение которых у покупателя отсутствует возможность:</w:t>
      </w:r>
    </w:p>
    <w:p w:rsidR="00BB2ED7" w:rsidRPr="00D72D2E" w:rsidRDefault="00307A3A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заключения</w:t>
      </w:r>
      <w:r w:rsidR="00BB2ED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биржевой сделки в случае </w:t>
      </w:r>
      <w:r w:rsidR="00A01E4E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получения </w:t>
      </w:r>
      <w:r w:rsidR="00BB2ED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оферт от продавцов;</w:t>
      </w:r>
    </w:p>
    <w:p w:rsidR="00BB2ED7" w:rsidRPr="00D72D2E" w:rsidRDefault="00BB2ED7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направления оферты</w:t>
      </w:r>
      <w:r w:rsidR="007B63B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покуп</w:t>
      </w:r>
      <w:r w:rsidR="00904C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ателя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на предложенные продавцами заявки на продажу.</w:t>
      </w:r>
    </w:p>
    <w:p w:rsidR="00BB2ED7" w:rsidRPr="00D72D2E" w:rsidRDefault="00BB2ED7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Время экспозиции допущенной в биржевые торги заявки на покупку товара, единица измерения которого является «ЛОТ»</w:t>
      </w:r>
      <w:r w:rsidR="00CA526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,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="007F0653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а также товара с кодом ТН ВЭД ЕАЭС 8537,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составляет 48 часов.</w:t>
      </w:r>
    </w:p>
    <w:p w:rsidR="007F0653" w:rsidRPr="00D72D2E" w:rsidRDefault="007F0653" w:rsidP="007F065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>(пункт в редакции протокола заседания Правления от 23.11.2018 №169)</w:t>
      </w:r>
    </w:p>
    <w:p w:rsidR="008569BB" w:rsidRPr="00D72D2E" w:rsidRDefault="00BB2ED7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Заявка на продажу биржевого товара, </w:t>
      </w:r>
      <w:r w:rsidR="00C25ED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поданная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и </w:t>
      </w:r>
      <w:r w:rsidR="00CA526C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включенная в реестр заявок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ПК «Биржевые торги ППТ», является приглашением для покупателей </w:t>
      </w:r>
      <w:r w:rsidR="00904C5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направлять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оферты</w:t>
      </w:r>
      <w:r w:rsidR="007B63BB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по данной заявке.</w:t>
      </w:r>
    </w:p>
    <w:p w:rsidR="008569BB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В ходе биржевых торгов</w:t>
      </w:r>
      <w:r w:rsidR="000924FC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участник биржевой торговли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вправе скорректировать </w:t>
      </w:r>
      <w:r w:rsidR="00C25EDC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свою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заявку на продажу (покупку) путем нажатия кнопок</w:t>
      </w:r>
      <w:r w:rsidR="000924FC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интерфейса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«Изменить условия продажи» </w:t>
      </w:r>
      <w:r w:rsidR="000924FC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(«Изменить условия покупки»)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или «Изменить заявку».</w:t>
      </w:r>
    </w:p>
    <w:p w:rsidR="008569BB" w:rsidRPr="00D72D2E" w:rsidRDefault="008569BB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При использовании кнопки интерфейса «Изменить условия </w:t>
      </w:r>
      <w:r w:rsidR="004B048B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продажи» («Изменить условия покупки»)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в своей заявке может скорректировать цену, валюту, количество, условия оплаты, условия и срок поставки, срок действия заявки. Скорректированная заявка автоматически включается в </w:t>
      </w:r>
      <w:r w:rsidR="006730FE" w:rsidRPr="00D72D2E">
        <w:rPr>
          <w:rFonts w:ascii="Times New Roman" w:eastAsia="Times New Roman" w:hAnsi="Times New Roman"/>
          <w:sz w:val="30"/>
          <w:szCs w:val="30"/>
          <w:lang w:eastAsia="ar-SA"/>
        </w:rPr>
        <w:t>реестр заявок ПК «Биржевые торги ППТ»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.</w:t>
      </w:r>
    </w:p>
    <w:p w:rsidR="008569BB" w:rsidRDefault="008569BB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Используя кнопку интерфейса «Изменить заявку» </w:t>
      </w:r>
      <w:r w:rsidR="004C0415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участник биржевой торговли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вправе корректировать любой параметр своей заявки. При этом заявка снимается с биржевых торгов (исключается из </w:t>
      </w:r>
      <w:r w:rsidR="006730FE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реестра заявок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ПК «Биржевые торги ППТ»), </w:t>
      </w:r>
      <w:r w:rsidR="00A01E4E" w:rsidRPr="00D72D2E">
        <w:rPr>
          <w:rFonts w:ascii="Times New Roman" w:eastAsia="Times New Roman" w:hAnsi="Times New Roman"/>
          <w:sz w:val="30"/>
          <w:szCs w:val="30"/>
          <w:lang w:eastAsia="ar-SA"/>
        </w:rPr>
        <w:t>направленные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оферты покупателей (продавцов) на данную заявку покупателя автоматически отклоняются. Скорректированная заявка проверяется Биржей в порядке, определенном </w:t>
      </w:r>
      <w:r w:rsidR="005F1283" w:rsidRPr="00D72D2E">
        <w:rPr>
          <w:rFonts w:ascii="Times New Roman" w:eastAsia="Times New Roman" w:hAnsi="Times New Roman"/>
          <w:sz w:val="30"/>
          <w:szCs w:val="30"/>
          <w:lang w:eastAsia="ar-SA"/>
        </w:rPr>
        <w:t>главой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2 настоящего Регламента. </w:t>
      </w:r>
    </w:p>
    <w:p w:rsidR="00255123" w:rsidRDefault="00255123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255123">
        <w:rPr>
          <w:rFonts w:ascii="Times New Roman" w:eastAsia="Times New Roman" w:hAnsi="Times New Roman"/>
          <w:sz w:val="30"/>
          <w:szCs w:val="30"/>
          <w:lang w:eastAsia="ar-SA"/>
        </w:rPr>
        <w:t>Продавцы (покупатели) вправе отменять свои заявки в любой момент времени, а в  торгах на повышение – до начала торговой сессии.</w:t>
      </w:r>
    </w:p>
    <w:p w:rsidR="00255123" w:rsidRPr="00D72D2E" w:rsidRDefault="00255123" w:rsidP="0025512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0E20BD" w:rsidRDefault="00255123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255123">
        <w:rPr>
          <w:rFonts w:ascii="Times New Roman" w:eastAsia="Times New Roman" w:hAnsi="Times New Roman"/>
          <w:sz w:val="30"/>
          <w:szCs w:val="30"/>
          <w:lang w:eastAsia="ar-SA"/>
        </w:rPr>
        <w:t>В ходе биржевых торгов покупатели направляют оферты по интересующим их заявкам продавцов, а продавцы рассматривают данные оферты. Продавец имеет право акцептовать оферту покупателя или отклонить ее в течение 24 часов с момента подачи, за исключением торгов на повышение.</w:t>
      </w:r>
      <w:r w:rsidR="00921465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</w:p>
    <w:p w:rsidR="00255123" w:rsidRPr="00D72D2E" w:rsidRDefault="00255123" w:rsidP="0025512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255123" w:rsidRDefault="00255123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3C0398">
        <w:rPr>
          <w:rFonts w:ascii="Times New Roman" w:eastAsia="Times New Roman" w:hAnsi="Times New Roman"/>
          <w:sz w:val="30"/>
          <w:szCs w:val="30"/>
          <w:lang w:eastAsia="ar-SA"/>
        </w:rPr>
        <w:t xml:space="preserve">Если продавец не акцептовал или не отклонил оферту покупателя в течение 24 часов с момента ее подачи покупателем, такая оферта автоматически отклоняется без указания причин, </w:t>
      </w:r>
      <w:r w:rsidRPr="00EB1DDE">
        <w:rPr>
          <w:rFonts w:ascii="Times New Roman" w:eastAsia="Times New Roman" w:hAnsi="Times New Roman"/>
          <w:sz w:val="30"/>
          <w:szCs w:val="30"/>
          <w:lang w:eastAsia="ar-SA"/>
        </w:rPr>
        <w:t>за исключением торгов на повышение</w:t>
      </w:r>
      <w:r w:rsidR="00921465" w:rsidRPr="00D72D2E">
        <w:rPr>
          <w:rFonts w:ascii="Times New Roman" w:eastAsia="Times New Roman" w:hAnsi="Times New Roman"/>
          <w:sz w:val="30"/>
          <w:szCs w:val="30"/>
          <w:lang w:eastAsia="ar-SA"/>
        </w:rPr>
        <w:t>.</w:t>
      </w:r>
    </w:p>
    <w:p w:rsidR="00255123" w:rsidRPr="00D72D2E" w:rsidRDefault="00255123" w:rsidP="0025512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80209A" w:rsidRPr="00D72D2E" w:rsidRDefault="0080209A" w:rsidP="0080209A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Если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покупатель подает заявку на покупку с использованием функционала «с указанием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val="en-US" w:eastAsia="ar-SA"/>
        </w:rPr>
        <w:t>GTIN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», продавцу предоставляется возможность направить оферту со своими условиями продажи с помощью кнопки интерфейса «Сформировать оферту». </w:t>
      </w:r>
    </w:p>
    <w:p w:rsidR="00921465" w:rsidRPr="00D72D2E" w:rsidRDefault="00A01E4E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Направленная </w:t>
      </w:r>
      <w:r w:rsidR="00FC74B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участником биржевой торговли </w:t>
      </w:r>
      <w:r w:rsidR="0092146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оферта включается в </w:t>
      </w:r>
      <w:r w:rsidR="00921465" w:rsidRPr="00D72D2E">
        <w:rPr>
          <w:rFonts w:ascii="Times New Roman" w:eastAsia="Times New Roman" w:hAnsi="Times New Roman"/>
          <w:sz w:val="30"/>
          <w:szCs w:val="30"/>
          <w:lang w:eastAsia="ar-SA"/>
        </w:rPr>
        <w:t>ПК</w:t>
      </w:r>
      <w:r w:rsidR="00FC74B2" w:rsidRPr="00D72D2E">
        <w:rPr>
          <w:rFonts w:ascii="Times New Roman" w:eastAsia="Times New Roman" w:hAnsi="Times New Roman"/>
          <w:sz w:val="30"/>
          <w:szCs w:val="30"/>
          <w:lang w:eastAsia="ar-SA"/>
        </w:rPr>
        <w:t> </w:t>
      </w:r>
      <w:r w:rsidR="00921465" w:rsidRPr="00D72D2E">
        <w:rPr>
          <w:rFonts w:ascii="Times New Roman" w:eastAsia="Times New Roman" w:hAnsi="Times New Roman"/>
          <w:sz w:val="30"/>
          <w:szCs w:val="30"/>
          <w:lang w:eastAsia="ar-SA"/>
        </w:rPr>
        <w:t>«Биржевые торги ППТ»</w:t>
      </w:r>
      <w:r w:rsidR="0092146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со временем экспозиции </w:t>
      </w:r>
      <w:r w:rsidR="0031453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30 </w:t>
      </w:r>
      <w:r w:rsidR="00921465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минут.</w:t>
      </w:r>
    </w:p>
    <w:p w:rsidR="00FC74B2" w:rsidRPr="00D72D2E" w:rsidRDefault="00A01E4E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Направление </w:t>
      </w:r>
      <w:r w:rsidR="004D0EF6" w:rsidRPr="00D72D2E">
        <w:rPr>
          <w:rFonts w:ascii="Times New Roman" w:eastAsia="Arial" w:hAnsi="Times New Roman"/>
          <w:sz w:val="30"/>
          <w:szCs w:val="30"/>
          <w:lang w:eastAsia="ru-RU"/>
        </w:rPr>
        <w:t>оферт</w:t>
      </w:r>
      <w:r w:rsidR="00FC74B2" w:rsidRPr="00D72D2E">
        <w:rPr>
          <w:rFonts w:ascii="Times New Roman" w:eastAsia="Arial" w:hAnsi="Times New Roman"/>
          <w:sz w:val="30"/>
          <w:szCs w:val="30"/>
          <w:lang w:eastAsia="ru-RU"/>
        </w:rPr>
        <w:t>ы</w:t>
      </w:r>
      <w:r w:rsidR="004D0EF6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 </w:t>
      </w:r>
      <w:r w:rsidR="00FC74B2" w:rsidRPr="00D72D2E">
        <w:rPr>
          <w:rFonts w:ascii="Times New Roman" w:eastAsia="Arial" w:hAnsi="Times New Roman"/>
          <w:sz w:val="30"/>
          <w:szCs w:val="30"/>
          <w:lang w:eastAsia="ru-RU"/>
        </w:rPr>
        <w:t>осуществляется одним из следующих способов:</w:t>
      </w:r>
    </w:p>
    <w:p w:rsidR="005F1283" w:rsidRPr="00D72D2E" w:rsidRDefault="008569BB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покупатель (продавец) </w:t>
      </w:r>
      <w:r w:rsidR="00864DF9" w:rsidRPr="00D72D2E">
        <w:rPr>
          <w:rFonts w:ascii="Times New Roman" w:eastAsia="Times New Roman" w:hAnsi="Times New Roman"/>
          <w:sz w:val="30"/>
          <w:szCs w:val="30"/>
          <w:lang w:eastAsia="ar-SA"/>
        </w:rPr>
        <w:t>выбирает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интересующую его заявку</w:t>
      </w:r>
      <w:r w:rsidR="004D6D10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продавца (покупателя) и </w:t>
      </w:r>
      <w:r w:rsidR="004D0EF6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путем нажатия на кнопку </w:t>
      </w:r>
      <w:r w:rsidR="00864DF9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интерфейса </w:t>
      </w:r>
      <w:r w:rsidR="004D0EF6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«Сформировать оферту»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формирует собственные условия покупки (продажи) по установленной форме</w:t>
      </w:r>
      <w:r w:rsidR="00864DF9" w:rsidRPr="00D72D2E">
        <w:rPr>
          <w:rFonts w:ascii="Times New Roman" w:eastAsia="Times New Roman" w:hAnsi="Times New Roman"/>
          <w:sz w:val="30"/>
          <w:szCs w:val="30"/>
          <w:lang w:eastAsia="ar-SA"/>
        </w:rPr>
        <w:t>;</w:t>
      </w:r>
    </w:p>
    <w:p w:rsidR="004D0EF6" w:rsidRPr="00D72D2E" w:rsidRDefault="004D0EF6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для </w:t>
      </w:r>
      <w:r w:rsidR="00527FBF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одновременного </w:t>
      </w:r>
      <w:r w:rsidR="00A01E4E" w:rsidRPr="00D72D2E">
        <w:rPr>
          <w:rFonts w:ascii="Times New Roman" w:eastAsia="Times New Roman" w:hAnsi="Times New Roman"/>
          <w:sz w:val="30"/>
          <w:szCs w:val="30"/>
          <w:lang w:eastAsia="ar-SA"/>
        </w:rPr>
        <w:t>направления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оферт </w:t>
      </w:r>
      <w:r w:rsidR="00864DF9" w:rsidRPr="00D72D2E">
        <w:rPr>
          <w:rFonts w:ascii="Times New Roman" w:eastAsia="Times New Roman" w:hAnsi="Times New Roman"/>
          <w:sz w:val="30"/>
          <w:szCs w:val="30"/>
          <w:lang w:eastAsia="ar-SA"/>
        </w:rPr>
        <w:t>по нескольким заявкам на продажу</w:t>
      </w:r>
      <w:r w:rsidR="00BA758D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покупателем отмечаются </w:t>
      </w:r>
      <w:r w:rsidR="00402F87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заявки на продажу, </w:t>
      </w:r>
      <w:r w:rsidR="00BA758D" w:rsidRPr="00D72D2E">
        <w:rPr>
          <w:rFonts w:ascii="Times New Roman" w:eastAsia="Times New Roman" w:hAnsi="Times New Roman"/>
          <w:sz w:val="30"/>
          <w:szCs w:val="30"/>
          <w:lang w:eastAsia="ar-SA"/>
        </w:rPr>
        <w:t>отвечающие требованиям заявки на покупку,</w:t>
      </w:r>
      <w:r w:rsidR="00CC62B8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и путем нажатия на кнопку</w:t>
      </w:r>
      <w:r w:rsidR="00C94038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интерфейса</w:t>
      </w:r>
      <w:r w:rsidR="00CC62B8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«Выполнить» формируются собственные условия покупки по установленной форме. Не допускается одновременная подача оферты на заявки на продажу с разными единицами измерения товара.</w:t>
      </w:r>
    </w:p>
    <w:p w:rsidR="007F0653" w:rsidRPr="00D72D2E" w:rsidRDefault="007F0653" w:rsidP="007F0653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Покупатель в ходе биржевых торгов вправе направить оферту, которая одновременно является заявкой на покупку в следующих случаях:</w:t>
      </w:r>
    </w:p>
    <w:p w:rsidR="007F0653" w:rsidRPr="00D72D2E" w:rsidRDefault="007F0653" w:rsidP="007F0653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стоимость биржевого товара в эквиваленте составляет не более 10 базовых величин;</w:t>
      </w:r>
    </w:p>
    <w:p w:rsidR="007F0653" w:rsidRPr="00D72D2E" w:rsidRDefault="007F0653" w:rsidP="007F0653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покупатель является нерезидентом Республики Беларусь.</w:t>
      </w:r>
    </w:p>
    <w:p w:rsidR="007F0653" w:rsidRPr="00D72D2E" w:rsidRDefault="007F0653" w:rsidP="007F065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>(пункт в редакции протокола заседания Правления от 23.11.2018 №169)</w:t>
      </w:r>
    </w:p>
    <w:p w:rsidR="005F1283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Оферта покупателя (продавца) должна содержать информацию о количестве, цене,</w:t>
      </w:r>
      <w:r w:rsidR="00314537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условиях и сроках поставки и оплаты товара. При необходимости покупатель (продавец) вправе предложить условия по цене и количеству товара, а также условия и сроки поставки и оплаты товара, отличные от условий заявки продавца (покупателя).</w:t>
      </w:r>
    </w:p>
    <w:p w:rsidR="008569BB" w:rsidRPr="00D72D2E" w:rsidRDefault="003C0651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3C0651">
        <w:rPr>
          <w:rFonts w:ascii="Times New Roman" w:eastAsia="Times New Roman" w:hAnsi="Times New Roman"/>
          <w:sz w:val="30"/>
          <w:szCs w:val="30"/>
          <w:lang w:eastAsia="ar-SA"/>
        </w:rPr>
        <w:t>Продавец вправе отклонить оферту покупателя в следующих случаях, за исключением торгов на повышение</w:t>
      </w:r>
      <w:proofErr w:type="gramStart"/>
      <w:r w:rsidRPr="003C0651">
        <w:rPr>
          <w:rFonts w:ascii="Times New Roman" w:eastAsia="Times New Roman" w:hAnsi="Times New Roman"/>
          <w:sz w:val="30"/>
          <w:szCs w:val="30"/>
          <w:lang w:eastAsia="ar-SA"/>
        </w:rPr>
        <w:t>:</w:t>
      </w:r>
      <w:r w:rsidR="008569BB" w:rsidRPr="00D72D2E">
        <w:rPr>
          <w:rFonts w:ascii="Times New Roman" w:eastAsia="Times New Roman" w:hAnsi="Times New Roman"/>
          <w:sz w:val="30"/>
          <w:szCs w:val="30"/>
          <w:lang w:eastAsia="ar-SA"/>
        </w:rPr>
        <w:t>:</w:t>
      </w:r>
      <w:proofErr w:type="gramEnd"/>
    </w:p>
    <w:p w:rsidR="005D5380" w:rsidRPr="00D72D2E" w:rsidRDefault="005D5380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несогласи</w:t>
      </w:r>
      <w:r w:rsidR="00961B20"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я</w:t>
      </w: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 с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любым из условий оферты покупателя отличным от условий заявки на продаж</w:t>
      </w:r>
      <w:r w:rsidR="00274DB6" w:rsidRPr="00D72D2E">
        <w:rPr>
          <w:rFonts w:ascii="Times New Roman" w:eastAsia="Times New Roman" w:hAnsi="Times New Roman"/>
          <w:sz w:val="30"/>
          <w:szCs w:val="30"/>
          <w:lang w:eastAsia="ar-SA"/>
        </w:rPr>
        <w:t>у. В таком случае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274DB6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продавец отмечает в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интерфейс</w:t>
      </w:r>
      <w:r w:rsidR="00274DB6" w:rsidRPr="00D72D2E">
        <w:rPr>
          <w:rFonts w:ascii="Times New Roman" w:eastAsia="Times New Roman" w:hAnsi="Times New Roman"/>
          <w:sz w:val="30"/>
          <w:szCs w:val="30"/>
          <w:lang w:eastAsia="ar-SA"/>
        </w:rPr>
        <w:t>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ПК «Биржевые торги ППТ» не удовлетворяющие его условия</w:t>
      </w:r>
      <w:r w:rsidR="000006FC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8B534F" w:rsidRPr="00D72D2E">
        <w:rPr>
          <w:rFonts w:ascii="Times New Roman" w:eastAsia="Times New Roman" w:hAnsi="Times New Roman"/>
          <w:sz w:val="30"/>
          <w:szCs w:val="30"/>
          <w:lang w:eastAsia="ar-SA"/>
        </w:rPr>
        <w:t>оферты покупателя</w:t>
      </w:r>
      <w:r w:rsidR="00E104EA" w:rsidRPr="00D72D2E">
        <w:rPr>
          <w:rFonts w:ascii="Times New Roman" w:eastAsia="Times New Roman" w:hAnsi="Times New Roman"/>
          <w:sz w:val="30"/>
          <w:szCs w:val="30"/>
          <w:lang w:eastAsia="ar-SA"/>
        </w:rPr>
        <w:t>.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При этом продавец вправе скорректировать </w:t>
      </w:r>
      <w:r w:rsidR="008B534F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содержащиеся в его заявке </w:t>
      </w:r>
      <w:r w:rsidR="000006FC" w:rsidRPr="00D72D2E">
        <w:rPr>
          <w:rFonts w:ascii="Times New Roman" w:eastAsia="Times New Roman" w:hAnsi="Times New Roman"/>
          <w:sz w:val="30"/>
          <w:szCs w:val="30"/>
          <w:lang w:eastAsia="ar-SA"/>
        </w:rPr>
        <w:t>условия продажи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путем нажатия кнопк</w:t>
      </w:r>
      <w:r w:rsidR="008B534F" w:rsidRPr="00D72D2E">
        <w:rPr>
          <w:rFonts w:ascii="Times New Roman" w:eastAsia="Times New Roman" w:hAnsi="Times New Roman"/>
          <w:sz w:val="30"/>
          <w:szCs w:val="30"/>
          <w:lang w:eastAsia="ar-SA"/>
        </w:rPr>
        <w:t>и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интерфейса «Изменить условия продажи» либо оставить заявку </w:t>
      </w:r>
      <w:r w:rsidR="008B534F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на продажу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в первоначальном виде</w:t>
      </w:r>
      <w:r w:rsidR="00697113" w:rsidRPr="00D72D2E">
        <w:rPr>
          <w:rFonts w:ascii="Times New Roman" w:eastAsia="Times New Roman" w:hAnsi="Times New Roman"/>
          <w:sz w:val="30"/>
          <w:szCs w:val="30"/>
          <w:lang w:eastAsia="ar-SA"/>
        </w:rPr>
        <w:t>;</w:t>
      </w:r>
    </w:p>
    <w:p w:rsidR="008569BB" w:rsidRPr="00D72D2E" w:rsidRDefault="008569BB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изменение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у продавца любого из параметров заявки на продажу</w:t>
      </w:r>
      <w:r w:rsidR="005D624D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(</w:t>
      </w:r>
      <w:r w:rsidR="00B00C3B" w:rsidRPr="00D72D2E">
        <w:rPr>
          <w:rFonts w:ascii="Times New Roman" w:eastAsia="Times New Roman" w:hAnsi="Times New Roman"/>
          <w:sz w:val="30"/>
          <w:szCs w:val="30"/>
          <w:lang w:eastAsia="ar-SA"/>
        </w:rPr>
        <w:t>за исключением условий продажи</w:t>
      </w:r>
      <w:r w:rsidR="005D624D" w:rsidRPr="00D72D2E">
        <w:rPr>
          <w:rFonts w:ascii="Times New Roman" w:eastAsia="Times New Roman" w:hAnsi="Times New Roman"/>
          <w:sz w:val="30"/>
          <w:szCs w:val="30"/>
          <w:lang w:eastAsia="ar-SA"/>
        </w:rPr>
        <w:t>)</w:t>
      </w:r>
      <w:r w:rsidR="00B00C3B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за время </w:t>
      </w:r>
      <w:r w:rsidR="005D624D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ее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размещения в ПК «Биржевые торги ППТ». При этом продавцу с помощью </w:t>
      </w:r>
      <w:r w:rsidR="000006FC"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кнопки </w:t>
      </w:r>
      <w:r w:rsidR="005D624D"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интерфейса </w:t>
      </w:r>
      <w:r w:rsidR="000006FC"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«Изменить заявку»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необходимо скорректировать свою заявку на продажу </w:t>
      </w:r>
      <w:r w:rsidR="007211A4" w:rsidRPr="00D72D2E">
        <w:rPr>
          <w:rFonts w:ascii="Times New Roman" w:eastAsia="Times New Roman" w:hAnsi="Times New Roman"/>
          <w:sz w:val="30"/>
          <w:szCs w:val="30"/>
          <w:lang w:eastAsia="ar-SA"/>
        </w:rPr>
        <w:t>или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7211A4" w:rsidRPr="00D72D2E">
        <w:rPr>
          <w:rFonts w:ascii="Times New Roman" w:eastAsia="Times New Roman" w:hAnsi="Times New Roman"/>
          <w:sz w:val="30"/>
          <w:szCs w:val="30"/>
          <w:lang w:eastAsia="ar-SA"/>
        </w:rPr>
        <w:t>отменить ее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;</w:t>
      </w:r>
    </w:p>
    <w:p w:rsidR="00D32532" w:rsidRDefault="008569BB" w:rsidP="003321EC">
      <w:pPr>
        <w:pStyle w:val="a5"/>
        <w:numPr>
          <w:ilvl w:val="1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наличие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двух и более оферт</w:t>
      </w:r>
      <w:r w:rsidR="00B00C3B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покупателей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с одинаковыми условиями. При этом продавец в случае невозможности акцептовать оферты всех покупателей</w:t>
      </w:r>
      <w:r w:rsidR="007211A4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314537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акцептует </w:t>
      </w:r>
      <w:r w:rsidR="005D5380" w:rsidRPr="00D72D2E">
        <w:rPr>
          <w:rFonts w:ascii="Times New Roman" w:eastAsia="Times New Roman" w:hAnsi="Times New Roman"/>
          <w:sz w:val="30"/>
          <w:szCs w:val="30"/>
          <w:lang w:eastAsia="ar-SA"/>
        </w:rPr>
        <w:t>ту</w:t>
      </w:r>
      <w:r w:rsidR="00B00C3B" w:rsidRPr="00D72D2E">
        <w:rPr>
          <w:rFonts w:ascii="Times New Roman" w:eastAsia="Times New Roman" w:hAnsi="Times New Roman"/>
          <w:sz w:val="30"/>
          <w:szCs w:val="30"/>
          <w:lang w:eastAsia="ar-SA"/>
        </w:rPr>
        <w:t>,</w:t>
      </w:r>
      <w:r w:rsidR="005D5380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которая была подана раньше. </w:t>
      </w:r>
    </w:p>
    <w:p w:rsidR="003C0651" w:rsidRPr="00D72D2E" w:rsidRDefault="003C0651" w:rsidP="003C0651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9031D1" w:rsidRDefault="005D5380" w:rsidP="009031D1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0006FC" w:rsidRPr="00D72D2E">
        <w:rPr>
          <w:rFonts w:ascii="Times New Roman" w:eastAsia="Times New Roman" w:hAnsi="Times New Roman"/>
          <w:sz w:val="30"/>
          <w:szCs w:val="30"/>
          <w:lang w:eastAsia="ar-SA"/>
        </w:rPr>
        <w:t>П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окупатель вправе </w:t>
      </w:r>
      <w:r w:rsidR="009031D1" w:rsidRPr="009031D1">
        <w:rPr>
          <w:rFonts w:ascii="Times New Roman" w:eastAsia="Times New Roman" w:hAnsi="Times New Roman"/>
          <w:sz w:val="30"/>
          <w:szCs w:val="30"/>
          <w:lang w:eastAsia="ar-SA"/>
        </w:rPr>
        <w:t>не направлять оферту на заявку на продажу в случае несоответствия или неполного соответствия условиям (требованиям и иной информации) его заявки на покупку, за исключением условий продажи.</w:t>
      </w:r>
    </w:p>
    <w:p w:rsidR="009031D1" w:rsidRPr="009031D1" w:rsidRDefault="009031D1" w:rsidP="009031D1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9031D1">
        <w:rPr>
          <w:rFonts w:ascii="Times New Roman" w:eastAsia="Times New Roman" w:hAnsi="Times New Roman"/>
          <w:i/>
          <w:lang w:eastAsia="ar-SA"/>
        </w:rPr>
        <w:t xml:space="preserve">(часть первая в редакции протокола заседания Правления от 22.05.2019 №90) </w:t>
      </w:r>
    </w:p>
    <w:p w:rsidR="00FF4C92" w:rsidRPr="00D72D2E" w:rsidRDefault="00FF4C92" w:rsidP="009031D1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Информация о </w:t>
      </w:r>
      <w:r w:rsidRPr="00D72D2E">
        <w:rPr>
          <w:rFonts w:ascii="Times New Roman" w:eastAsia="Times New Roman" w:hAnsi="Times New Roman"/>
          <w:bCs/>
          <w:sz w:val="30"/>
          <w:szCs w:val="30"/>
          <w:lang w:eastAsia="ar-SA"/>
        </w:rPr>
        <w:t>несоответствии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или неполном соответствии </w:t>
      </w:r>
      <w:r w:rsidR="007C21FB" w:rsidRPr="00D72D2E">
        <w:rPr>
          <w:rFonts w:ascii="Times New Roman" w:eastAsia="Times New Roman" w:hAnsi="Times New Roman"/>
          <w:sz w:val="30"/>
          <w:szCs w:val="30"/>
          <w:lang w:eastAsia="ar-SA"/>
        </w:rPr>
        <w:t>заявки</w:t>
      </w:r>
      <w:r w:rsidR="00F273F1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на продажу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условиям (требова</w:t>
      </w:r>
      <w:r w:rsidR="00F273F1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ниям и т.п.) заявки на покупку должна </w:t>
      </w:r>
      <w:r w:rsidR="00F273F1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быть представлена покупателем по требованию маклера в течение 1</w:t>
      </w:r>
      <w:r w:rsidR="00997DBA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 </w:t>
      </w:r>
      <w:r w:rsidR="00F273F1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(одного) рабочего дня с момента размещения соответствующего уведомления в личном кабинете </w:t>
      </w:r>
      <w:r w:rsidR="00F273F1" w:rsidRPr="00D72D2E">
        <w:rPr>
          <w:rFonts w:ascii="Times New Roman" w:eastAsia="Times New Roman" w:hAnsi="Times New Roman"/>
          <w:sz w:val="30"/>
          <w:szCs w:val="30"/>
          <w:lang w:eastAsia="ar-SA"/>
        </w:rPr>
        <w:t>ПК «Биржевые торги ППТ».</w:t>
      </w:r>
    </w:p>
    <w:p w:rsidR="006615A2" w:rsidRPr="00D72D2E" w:rsidRDefault="007242FC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Участник биржевой торговли</w:t>
      </w:r>
      <w:r w:rsidR="00921465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6615A2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вправе направлять, корректировать и </w:t>
      </w:r>
      <w:r w:rsidR="00921465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отменять </w:t>
      </w:r>
      <w:r w:rsidR="006615A2" w:rsidRPr="00D72D2E">
        <w:rPr>
          <w:rFonts w:ascii="Times New Roman" w:eastAsia="Times New Roman" w:hAnsi="Times New Roman"/>
          <w:sz w:val="30"/>
          <w:szCs w:val="30"/>
          <w:lang w:eastAsia="ar-SA"/>
        </w:rPr>
        <w:t>свои оферты только в течение срока действия заявок на продажу (покупку).</w:t>
      </w:r>
    </w:p>
    <w:p w:rsidR="008569BB" w:rsidRPr="009031D1" w:rsidRDefault="009031D1" w:rsidP="009031D1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Arial" w:hAnsi="Times New Roman"/>
          <w:sz w:val="30"/>
          <w:szCs w:val="30"/>
          <w:lang w:eastAsia="ru-RU"/>
        </w:rPr>
        <w:t>Оферта</w:t>
      </w:r>
      <w:r w:rsidRPr="009031D1">
        <w:rPr>
          <w:rFonts w:ascii="Times New Roman" w:eastAsia="Arial" w:hAnsi="Times New Roman"/>
          <w:sz w:val="30"/>
          <w:szCs w:val="30"/>
          <w:lang w:eastAsia="ru-RU"/>
        </w:rPr>
        <w:t xml:space="preserve"> покупателя действительна в течение 24 часов с момента подачи, если в более ранний срок она не была отменена покупателем или принята (отклонена) продавцом, за исключением торгов на повышение.</w:t>
      </w:r>
    </w:p>
    <w:p w:rsidR="009031D1" w:rsidRPr="009031D1" w:rsidRDefault="009031D1" w:rsidP="009031D1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ar-SA"/>
        </w:rPr>
      </w:pPr>
      <w:r>
        <w:rPr>
          <w:rFonts w:ascii="Times New Roman" w:eastAsia="Times New Roman" w:hAnsi="Times New Roman"/>
          <w:i/>
          <w:color w:val="000000"/>
          <w:lang w:eastAsia="ar-SA"/>
        </w:rPr>
        <w:t>(пункт</w:t>
      </w:r>
      <w:r w:rsidRPr="009031D1">
        <w:rPr>
          <w:rFonts w:ascii="Times New Roman" w:eastAsia="Times New Roman" w:hAnsi="Times New Roman"/>
          <w:i/>
          <w:color w:val="000000"/>
          <w:lang w:eastAsia="ar-SA"/>
        </w:rPr>
        <w:t xml:space="preserve"> в редакции протокола заседания Правления от 22.05.2019 №90)</w:t>
      </w:r>
    </w:p>
    <w:p w:rsidR="00161976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Н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аправление оферт</w:t>
      </w:r>
      <w:r w:rsidR="006615A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ы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означает безоговорочное согласие </w:t>
      </w:r>
      <w:r w:rsidR="00161976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заключить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биржев</w:t>
      </w:r>
      <w:r w:rsidR="006615A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ую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сделк</w:t>
      </w:r>
      <w:r w:rsidR="006615A2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у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на указанных </w:t>
      </w:r>
      <w:r w:rsidR="00161976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в так</w:t>
      </w:r>
      <w:r w:rsidR="00A01E4E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ой</w:t>
      </w:r>
      <w:r w:rsidR="00161976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оферт</w:t>
      </w:r>
      <w:r w:rsidR="00A01E4E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е</w:t>
      </w:r>
      <w:r w:rsidR="00161976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условиях.</w:t>
      </w:r>
    </w:p>
    <w:p w:rsidR="005E77C9" w:rsidRPr="00D72D2E" w:rsidRDefault="00E41C73" w:rsidP="00E41C73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Информация обо всех заявках и офертах у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частников биржевой торговли находится в открытом доступе в ПК «Биржевые торги ППТ» до момента заключения биржевой сделки или </w:t>
      </w:r>
      <w:r w:rsidR="005E77C9" w:rsidRPr="00D72D2E">
        <w:rPr>
          <w:rFonts w:ascii="Times New Roman" w:eastAsia="Arial" w:hAnsi="Times New Roman"/>
          <w:sz w:val="30"/>
          <w:szCs w:val="30"/>
          <w:lang w:eastAsia="ru-RU"/>
        </w:rPr>
        <w:t>исключения заявки из реестра заявок ПК «Биржевые торги ППТ».</w:t>
      </w:r>
    </w:p>
    <w:p w:rsidR="00F222BD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В случае согласия с условиями оферты покупателя (продавца) продавец (покупатель) должен </w:t>
      </w:r>
      <w:r w:rsidR="002F31D1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путем нажатия на кнопку </w:t>
      </w:r>
      <w:r w:rsidR="00F222BD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интерфейса </w:t>
      </w:r>
      <w:r w:rsidR="00781A1E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«Принять»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произвести акцепт данной </w:t>
      </w:r>
      <w:r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оферты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, который в виде </w:t>
      </w:r>
      <w:r w:rsidR="00F222BD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биржевой 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>сделки фиксируется ПК</w:t>
      </w:r>
      <w:r w:rsidR="00F222BD" w:rsidRPr="00D72D2E">
        <w:rPr>
          <w:rFonts w:ascii="Times New Roman" w:eastAsia="Times New Roman" w:hAnsi="Times New Roman"/>
          <w:sz w:val="30"/>
          <w:szCs w:val="30"/>
          <w:lang w:eastAsia="ar-SA"/>
        </w:rPr>
        <w:t> </w:t>
      </w: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«Биржевые торги ППТ». </w:t>
      </w:r>
    </w:p>
    <w:p w:rsidR="008569BB" w:rsidRPr="00D72D2E" w:rsidRDefault="00F222BD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Информация о </w:t>
      </w:r>
      <w:r w:rsidR="008718F7" w:rsidRPr="00D72D2E">
        <w:rPr>
          <w:rFonts w:ascii="Times New Roman" w:eastAsia="Times New Roman" w:hAnsi="Times New Roman"/>
          <w:sz w:val="30"/>
          <w:szCs w:val="30"/>
          <w:lang w:eastAsia="ar-SA"/>
        </w:rPr>
        <w:t>заключенной биржевой сделке отображается в</w:t>
      </w:r>
      <w:r w:rsidR="00072490" w:rsidRPr="00D72D2E">
        <w:rPr>
          <w:rFonts w:ascii="Times New Roman" w:eastAsia="Times New Roman" w:hAnsi="Times New Roman"/>
          <w:sz w:val="30"/>
          <w:szCs w:val="30"/>
          <w:lang w:eastAsia="ar-SA"/>
        </w:rPr>
        <w:t xml:space="preserve"> закладке </w:t>
      </w:r>
      <w:r w:rsidR="008718F7" w:rsidRPr="00D72D2E">
        <w:rPr>
          <w:rFonts w:ascii="Times New Roman" w:eastAsia="Times New Roman" w:hAnsi="Times New Roman"/>
          <w:sz w:val="30"/>
          <w:szCs w:val="30"/>
          <w:lang w:eastAsia="ar-SA"/>
        </w:rPr>
        <w:t>«Принятые» раздела «Оферты» ПК «Биржевые торги ППТ» покупателя и продавца.</w:t>
      </w:r>
    </w:p>
    <w:p w:rsidR="008569BB" w:rsidRPr="00D72D2E" w:rsidRDefault="008569B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30"/>
          <w:szCs w:val="30"/>
          <w:lang w:eastAsia="ru-RU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>Заявка на продажу,</w:t>
      </w:r>
      <w:r w:rsidR="003F317C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по которой продавцом </w:t>
      </w:r>
      <w:r w:rsidR="00980A65" w:rsidRPr="00D72D2E">
        <w:rPr>
          <w:rFonts w:ascii="Times New Roman" w:eastAsia="Arial" w:hAnsi="Times New Roman"/>
          <w:sz w:val="30"/>
          <w:szCs w:val="30"/>
          <w:lang w:eastAsia="ru-RU"/>
        </w:rPr>
        <w:t>заключена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 биржевая сделка на весь объем заявки, считается удовлетворенной и </w:t>
      </w:r>
      <w:r w:rsidR="005524AC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исключается </w:t>
      </w:r>
      <w:r w:rsidR="000563A5" w:rsidRPr="00D72D2E">
        <w:rPr>
          <w:rFonts w:ascii="Times New Roman" w:eastAsia="Arial" w:hAnsi="Times New Roman"/>
          <w:sz w:val="30"/>
          <w:szCs w:val="30"/>
          <w:lang w:eastAsia="ru-RU"/>
        </w:rPr>
        <w:t>и</w:t>
      </w:r>
      <w:r w:rsidR="005524AC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з </w:t>
      </w:r>
      <w:r w:rsidR="005524AC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реестра заявок </w:t>
      </w:r>
      <w:r w:rsidR="005524AC" w:rsidRPr="00D72D2E">
        <w:rPr>
          <w:rFonts w:ascii="Times New Roman" w:eastAsia="Arial" w:hAnsi="Times New Roman"/>
          <w:sz w:val="30"/>
          <w:szCs w:val="30"/>
          <w:lang w:eastAsia="ru-RU"/>
        </w:rPr>
        <w:t>ПК</w:t>
      </w:r>
      <w:r w:rsidR="00980A65" w:rsidRPr="00D72D2E">
        <w:rPr>
          <w:rFonts w:ascii="Times New Roman" w:eastAsia="Arial" w:hAnsi="Times New Roman"/>
          <w:sz w:val="30"/>
          <w:szCs w:val="30"/>
          <w:lang w:eastAsia="ru-RU"/>
        </w:rPr>
        <w:t> </w:t>
      </w:r>
      <w:r w:rsidR="005524AC" w:rsidRPr="00D72D2E">
        <w:rPr>
          <w:rFonts w:ascii="Times New Roman" w:eastAsia="Arial" w:hAnsi="Times New Roman"/>
          <w:sz w:val="30"/>
          <w:szCs w:val="30"/>
          <w:lang w:eastAsia="ru-RU"/>
        </w:rPr>
        <w:t>«Биржевые торги ППТ».</w:t>
      </w:r>
    </w:p>
    <w:p w:rsidR="008569BB" w:rsidRPr="00D72D2E" w:rsidRDefault="008569BB" w:rsidP="003321E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30"/>
          <w:szCs w:val="30"/>
          <w:lang w:eastAsia="ru-RU"/>
        </w:rPr>
      </w:pP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Заявка на покупку, по которой покупателем </w:t>
      </w:r>
      <w:r w:rsidR="000563A5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заключена биржевая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сделка, считается удовлетворенной и </w:t>
      </w:r>
      <w:r w:rsidR="005524AC"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исключается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 xml:space="preserve">из </w:t>
      </w:r>
      <w:r w:rsidR="005524AC"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реестра заявок </w:t>
      </w:r>
      <w:r w:rsidRPr="00D72D2E">
        <w:rPr>
          <w:rFonts w:ascii="Times New Roman" w:eastAsia="Arial" w:hAnsi="Times New Roman"/>
          <w:sz w:val="30"/>
          <w:szCs w:val="30"/>
          <w:lang w:eastAsia="ru-RU"/>
        </w:rPr>
        <w:t>ПК «Биржевые торги ППТ».</w:t>
      </w:r>
    </w:p>
    <w:p w:rsidR="00997DBA" w:rsidRPr="00D72D2E" w:rsidRDefault="007F0653" w:rsidP="003321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71</w:t>
      </w:r>
      <w:r w:rsidRPr="00D72D2E">
        <w:rPr>
          <w:rFonts w:ascii="Times New Roman" w:hAnsi="Times New Roman"/>
          <w:sz w:val="30"/>
          <w:szCs w:val="30"/>
          <w:vertAlign w:val="superscript"/>
        </w:rPr>
        <w:t>1</w:t>
      </w:r>
      <w:r w:rsidRPr="00D72D2E">
        <w:rPr>
          <w:rFonts w:ascii="Times New Roman" w:hAnsi="Times New Roman"/>
          <w:sz w:val="30"/>
          <w:szCs w:val="30"/>
        </w:rPr>
        <w:t>.</w:t>
      </w:r>
      <w:r w:rsidR="00C365AD" w:rsidRPr="00D72D2E">
        <w:rPr>
          <w:rFonts w:ascii="Times New Roman" w:hAnsi="Times New Roman"/>
          <w:sz w:val="30"/>
          <w:szCs w:val="30"/>
        </w:rPr>
        <w:t> </w:t>
      </w:r>
      <w:r w:rsidRPr="00D72D2E">
        <w:rPr>
          <w:rFonts w:ascii="Times New Roman" w:hAnsi="Times New Roman"/>
          <w:sz w:val="30"/>
          <w:szCs w:val="30"/>
        </w:rPr>
        <w:t>В ходе биржевых торгов Покупатель самостоятельно определяет наиболее подходящие для него условия и несет ответственность за направление оферты в соответствии с критериями, указанными в заявке на покупку.</w:t>
      </w:r>
    </w:p>
    <w:p w:rsidR="007F0653" w:rsidRDefault="007F0653" w:rsidP="007F0653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</w:t>
      </w:r>
      <w:r w:rsidR="004A736D">
        <w:rPr>
          <w:rFonts w:ascii="Times New Roman" w:hAnsi="Times New Roman"/>
          <w:i/>
        </w:rPr>
        <w:t>71</w:t>
      </w:r>
      <w:r w:rsidR="004A736D">
        <w:rPr>
          <w:rFonts w:ascii="Times New Roman" w:hAnsi="Times New Roman"/>
          <w:i/>
          <w:vertAlign w:val="superscript"/>
        </w:rPr>
        <w:t>1</w:t>
      </w:r>
      <w:r w:rsidR="004A736D">
        <w:rPr>
          <w:rFonts w:ascii="Times New Roman" w:hAnsi="Times New Roman"/>
          <w:i/>
        </w:rPr>
        <w:t xml:space="preserve"> </w:t>
      </w:r>
      <w:r w:rsidRPr="00D72D2E">
        <w:rPr>
          <w:rFonts w:ascii="Times New Roman" w:hAnsi="Times New Roman"/>
          <w:i/>
        </w:rPr>
        <w:t>введен протоколом заседания Правления от 23.11.2018 №169)</w:t>
      </w:r>
    </w:p>
    <w:p w:rsidR="007B7B68" w:rsidRPr="007B7B68" w:rsidRDefault="00976314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 ПК «Биржевые торги ППТ» позволяет совершать сделки путем проведения торгов на повышение в следующем порядке:</w:t>
      </w:r>
    </w:p>
    <w:p w:rsidR="007B7B68" w:rsidRPr="007B7B68" w:rsidRDefault="00976314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 xml:space="preserve">.1. биржевые торги на повышение проводятся при размещении продавцом в ПК «Биржевые торги ППТ» заявки на продажу на условиях торгов на повышение; </w:t>
      </w:r>
    </w:p>
    <w:p w:rsidR="007B7B68" w:rsidRPr="007B7B68" w:rsidRDefault="00976314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.2. биржевые торги на повышение проводятся в рабочие дни, торговая сессия торгов на повышение длится с 10.00 до 12.00 (по минскому времени);</w:t>
      </w:r>
    </w:p>
    <w:p w:rsidR="007B7B68" w:rsidRPr="007B7B68" w:rsidRDefault="00976314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.3. торговая сессия проводится при наличии оферт, поданных не менее чем от двух покупателей, в ином случае заявка на продажу исключается Биржей из реестра заявок и переходит в подраздел «Деактивированные» ПК «Биржевые торги ППТ»;</w:t>
      </w:r>
    </w:p>
    <w:p w:rsidR="007B7B68" w:rsidRPr="007B7B68" w:rsidRDefault="00976314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.4. при размещении в ПК «Биржевые торги ППТ» заявки на продажу на условиях торгов на повышение, покупатель имеет возможность принять участие в таких торгах путем направления оферты в установленный продавцом срок приема оферт (устанавливается продавцом в заявке на продажу), который не может быть менее 2 рабочих дней. Направление покупателем оферты осуществляется путем выбора интересующей заявки на продажу и нажатия на кнопку интерфейса «Сформировать оферту», при этом покупатель вправе сформировать собственные условия покупки, которые могут быть рассмотрены продавцом</w:t>
      </w:r>
      <w:r>
        <w:rPr>
          <w:rFonts w:ascii="Times New Roman" w:hAnsi="Times New Roman"/>
          <w:sz w:val="30"/>
          <w:szCs w:val="30"/>
        </w:rPr>
        <w:t xml:space="preserve"> в соответствии с подпунктом 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.5 настоящего пункта. Независимо от условий покупки, указанных в оферте покупателя, направление покупателем оферты означает полное согласие покупателя на участие в торгах на повышение на условиях продавца;</w:t>
      </w:r>
    </w:p>
    <w:p w:rsidR="007B7B68" w:rsidRPr="007B7B68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.5. до начала торговой сессии продавец анализирует условия покупки, указанные в офертах покупателей, и, при необходимости, вправе скорректировать условия продажи своей заявки на продажу;</w:t>
      </w:r>
    </w:p>
    <w:p w:rsidR="007B7B68" w:rsidRPr="007B7B68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.6. в день проведения биржевых торгов на повышение до начала торговой сессии покупатели должны ознакомиться с окончательными условиями продажи, указанными продавцом в своей заявке на продажу;</w:t>
      </w:r>
    </w:p>
    <w:p w:rsidR="007B7B68" w:rsidRPr="007B7B68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.7. в ходе торговой сессии для каждой заявки на продажу маклером по обращению продавца могут изменяться шаг цены и время подачи оферты;</w:t>
      </w:r>
    </w:p>
    <w:p w:rsidR="007B7B68" w:rsidRPr="007B7B68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.8. с момента начала торговой сессии покупатель, в течение времени подачи оферты, может акцептовать оферту продавца путем направления встречной оферты, со стартовой ценой или со стартовой ценой, увеличенной на один или несколько шагов цены, а в случае, когда встречная оферта уже подана иным покупателем, – по текущей цене, увеличенной на один или несколько шагов цены.</w:t>
      </w:r>
      <w:proofErr w:type="gramEnd"/>
    </w:p>
    <w:p w:rsidR="007B7B68" w:rsidRPr="007B7B68" w:rsidRDefault="007B7B68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B7B68">
        <w:rPr>
          <w:rFonts w:ascii="Times New Roman" w:hAnsi="Times New Roman"/>
          <w:sz w:val="30"/>
          <w:szCs w:val="30"/>
        </w:rPr>
        <w:t>Иные условия покупки, содержащиеся во встречной оферте покупателя, автоматически приводятся в соответствие с условиями продажи заявки продавца и не изменяются в ходе торговой сессии;</w:t>
      </w:r>
    </w:p>
    <w:p w:rsidR="007B7B68" w:rsidRPr="007B7B68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.9. для занятия лидирующего положения по заявке на продажу, на которую уже направлена встречная оферта иным покупателем, покупатель должен с момента подачи последней встречной оферты (до истечения времени подачи оферты) увеличить текущую цену на один или более шагов цены;</w:t>
      </w:r>
    </w:p>
    <w:p w:rsidR="007B7B68" w:rsidRPr="007B7B68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.10. если в ходе торговой сессии ни один из покупателей не направит встречную оферту, торги признаются несостоявшимися, при этом заявка на продажу исключается из реестра заявок и переходит в подраздел «Деактивированные» ПК «Биржевые торги ППТ»;</w:t>
      </w:r>
    </w:p>
    <w:p w:rsidR="00997DBA" w:rsidRPr="00921834" w:rsidRDefault="004A736D" w:rsidP="007B7B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71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="007B7B68" w:rsidRPr="007B7B68">
        <w:rPr>
          <w:rFonts w:ascii="Times New Roman" w:hAnsi="Times New Roman"/>
          <w:sz w:val="30"/>
          <w:szCs w:val="30"/>
        </w:rPr>
        <w:t>.11. ПК «Биржевые торги ППТ» фиксирует факт заключения сделки продавца с тем покупателем, чья встречная оферта являлась лидирующей по цене на момент истечения времени подачи оферты ли</w:t>
      </w:r>
      <w:r>
        <w:rPr>
          <w:rFonts w:ascii="Times New Roman" w:hAnsi="Times New Roman"/>
          <w:sz w:val="30"/>
          <w:szCs w:val="30"/>
        </w:rPr>
        <w:t>бо завершения торговой сессии.</w:t>
      </w:r>
    </w:p>
    <w:p w:rsidR="00921834" w:rsidRPr="00921834" w:rsidRDefault="00921834" w:rsidP="009218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1834">
        <w:rPr>
          <w:rFonts w:ascii="Times New Roman" w:hAnsi="Times New Roman"/>
          <w:sz w:val="30"/>
          <w:szCs w:val="30"/>
        </w:rPr>
        <w:t>71</w:t>
      </w:r>
      <w:r w:rsidRPr="00921834">
        <w:rPr>
          <w:rFonts w:ascii="Times New Roman" w:hAnsi="Times New Roman"/>
          <w:sz w:val="30"/>
          <w:szCs w:val="30"/>
          <w:vertAlign w:val="superscript"/>
        </w:rPr>
        <w:t>2</w:t>
      </w:r>
      <w:r>
        <w:rPr>
          <w:rFonts w:ascii="Times New Roman" w:hAnsi="Times New Roman"/>
          <w:sz w:val="30"/>
          <w:szCs w:val="30"/>
        </w:rPr>
        <w:t xml:space="preserve">.12. </w:t>
      </w:r>
      <w:proofErr w:type="gramStart"/>
      <w:r w:rsidRPr="00921834">
        <w:rPr>
          <w:rFonts w:ascii="Times New Roman" w:hAnsi="Times New Roman"/>
          <w:sz w:val="30"/>
          <w:szCs w:val="30"/>
        </w:rPr>
        <w:t>В случае фиксации в ПК «Биржевые торги ППТ» биржевой сделки, совершенной участниками биржевой торговли – резидентами Республики Беларусь в отношении товара, цена которого при выставлении на биржевые торги сформирована для его реализации на экспорт в иностранной валюте с НДС по ставке 0%, до оформления и регистрации такой биржевой сделки маклер обеспечивает корректировку отдельных условий биржевой сделки (ставки НДС, валюты сделки и</w:t>
      </w:r>
      <w:proofErr w:type="gramEnd"/>
      <w:r w:rsidRPr="00921834">
        <w:rPr>
          <w:rFonts w:ascii="Times New Roman" w:hAnsi="Times New Roman"/>
          <w:sz w:val="30"/>
          <w:szCs w:val="30"/>
        </w:rPr>
        <w:t xml:space="preserve"> общей стоимости товара) с целью приведения их в соответствие с законодательством Республики Беларусь. </w:t>
      </w:r>
    </w:p>
    <w:p w:rsidR="00921834" w:rsidRPr="00921834" w:rsidRDefault="00921834" w:rsidP="009218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1834">
        <w:rPr>
          <w:rFonts w:ascii="Times New Roman" w:hAnsi="Times New Roman"/>
          <w:sz w:val="30"/>
          <w:szCs w:val="30"/>
        </w:rPr>
        <w:t xml:space="preserve">В ходе корректировки производится пересчет цены и общей стоимости товара </w:t>
      </w:r>
      <w:proofErr w:type="gramStart"/>
      <w:r w:rsidRPr="00921834">
        <w:rPr>
          <w:rFonts w:ascii="Times New Roman" w:hAnsi="Times New Roman"/>
          <w:sz w:val="30"/>
          <w:szCs w:val="30"/>
        </w:rPr>
        <w:t>по биржевой сделке в белорусские рубли по курсу Национального банка Республики Беларусь на день совершения биржевой сделки с применением</w:t>
      </w:r>
      <w:proofErr w:type="gramEnd"/>
      <w:r w:rsidRPr="00921834">
        <w:rPr>
          <w:rFonts w:ascii="Times New Roman" w:hAnsi="Times New Roman"/>
          <w:sz w:val="30"/>
          <w:szCs w:val="30"/>
        </w:rPr>
        <w:t xml:space="preserve"> ставки НДС, предусмотренной законодательство</w:t>
      </w:r>
      <w:r>
        <w:rPr>
          <w:rFonts w:ascii="Times New Roman" w:hAnsi="Times New Roman"/>
          <w:sz w:val="30"/>
          <w:szCs w:val="30"/>
        </w:rPr>
        <w:t>м для данной категории сделок.</w:t>
      </w:r>
    </w:p>
    <w:p w:rsidR="004A736D" w:rsidRPr="004A736D" w:rsidRDefault="004A736D" w:rsidP="004A736D">
      <w:pPr>
        <w:spacing w:after="0" w:line="240" w:lineRule="auto"/>
        <w:jc w:val="both"/>
        <w:rPr>
          <w:rFonts w:ascii="Times New Roman" w:hAnsi="Times New Roman"/>
          <w:i/>
        </w:rPr>
      </w:pPr>
      <w:r w:rsidRPr="004A736D">
        <w:rPr>
          <w:rFonts w:ascii="Times New Roman" w:hAnsi="Times New Roman"/>
          <w:i/>
        </w:rPr>
        <w:t>(пункт 71</w:t>
      </w:r>
      <w:r w:rsidRPr="004A736D">
        <w:rPr>
          <w:rFonts w:ascii="Times New Roman" w:hAnsi="Times New Roman"/>
          <w:i/>
          <w:vertAlign w:val="superscript"/>
        </w:rPr>
        <w:t>2</w:t>
      </w:r>
      <w:r w:rsidRPr="004A736D">
        <w:rPr>
          <w:rFonts w:ascii="Times New Roman" w:hAnsi="Times New Roman"/>
          <w:i/>
        </w:rPr>
        <w:t xml:space="preserve"> введен протоколом заседания Правления от 22.05.2019 №90</w:t>
      </w:r>
      <w:r w:rsidR="00921834">
        <w:rPr>
          <w:rFonts w:ascii="Times New Roman" w:hAnsi="Times New Roman"/>
          <w:i/>
        </w:rPr>
        <w:t>, подпункт 71</w:t>
      </w:r>
      <w:r w:rsidR="00921834">
        <w:rPr>
          <w:rFonts w:ascii="Times New Roman" w:hAnsi="Times New Roman"/>
          <w:i/>
          <w:vertAlign w:val="superscript"/>
        </w:rPr>
        <w:t>2</w:t>
      </w:r>
      <w:r w:rsidR="00921834">
        <w:rPr>
          <w:rFonts w:ascii="Times New Roman" w:hAnsi="Times New Roman"/>
          <w:i/>
        </w:rPr>
        <w:t>.12 введен протоколом заседания Правления от 13.06.2019 №108</w:t>
      </w:r>
      <w:r w:rsidRPr="004A736D">
        <w:rPr>
          <w:rFonts w:ascii="Times New Roman" w:hAnsi="Times New Roman"/>
          <w:i/>
        </w:rPr>
        <w:t>)</w:t>
      </w:r>
    </w:p>
    <w:p w:rsidR="004A736D" w:rsidRDefault="004A736D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3821CB" w:rsidRPr="00D72D2E" w:rsidRDefault="003821C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 xml:space="preserve">ГЛАВА </w:t>
      </w:r>
      <w:r w:rsidR="00737FAD" w:rsidRPr="00D72D2E">
        <w:rPr>
          <w:rFonts w:ascii="Times New Roman" w:hAnsi="Times New Roman"/>
          <w:b/>
          <w:bCs/>
          <w:sz w:val="30"/>
          <w:szCs w:val="30"/>
        </w:rPr>
        <w:t>4</w:t>
      </w:r>
    </w:p>
    <w:p w:rsidR="003821CB" w:rsidRPr="00D72D2E" w:rsidRDefault="003821C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 xml:space="preserve">ПОРЯДОК ПРОВЕДЕНИЯ БИРЖЕВЫХ ТОРГОВ </w:t>
      </w:r>
      <w:proofErr w:type="gramStart"/>
      <w:r w:rsidRPr="00D72D2E">
        <w:rPr>
          <w:rFonts w:ascii="Times New Roman" w:hAnsi="Times New Roman"/>
          <w:b/>
          <w:bCs/>
          <w:sz w:val="30"/>
          <w:szCs w:val="30"/>
        </w:rPr>
        <w:t>В</w:t>
      </w:r>
      <w:proofErr w:type="gramEnd"/>
    </w:p>
    <w:p w:rsidR="003821CB" w:rsidRPr="00D72D2E" w:rsidRDefault="003821C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ПК «ЗАКУПКА ППТ»</w:t>
      </w:r>
    </w:p>
    <w:p w:rsidR="00C365AD" w:rsidRPr="00D72D2E" w:rsidRDefault="00C365AD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3821CB" w:rsidRPr="00D72D2E" w:rsidRDefault="00C365AD" w:rsidP="00C365A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proofErr w:type="gramStart"/>
      <w:r w:rsidRPr="00D72D2E">
        <w:rPr>
          <w:rFonts w:ascii="Times New Roman" w:hAnsi="Times New Roman"/>
          <w:sz w:val="30"/>
          <w:szCs w:val="30"/>
        </w:rPr>
        <w:t>ПК «Закупка ППТ» применяется для заключения биржевых сделок с товарами (группами товаров), допущенными к биржевой торговле в ОАО «Белорусская универсальная товарная биржа» по секции ППТ, в случаях осуществления закупок товаров, в том числе резидентами Республики Беларусь на сумму 1000 базовых величин и более по одной сделке на дату принятия решения о проведении закупки.</w:t>
      </w:r>
      <w:proofErr w:type="gramEnd"/>
    </w:p>
    <w:p w:rsidR="00C365AD" w:rsidRPr="00D72D2E" w:rsidRDefault="00C365AD" w:rsidP="00C365AD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>(пункт в редакции протокола заседания Правления от 23.11.2018 №169)</w:t>
      </w:r>
    </w:p>
    <w:p w:rsidR="00D267F8" w:rsidRPr="00D72D2E" w:rsidRDefault="00D267F8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С момента допуска заявки на покупку в </w:t>
      </w:r>
      <w:r w:rsidRPr="00D72D2E">
        <w:rPr>
          <w:rFonts w:ascii="Times New Roman" w:eastAsia="Times New Roman" w:hAnsi="Times New Roman"/>
          <w:bCs/>
          <w:color w:val="000000"/>
          <w:sz w:val="30"/>
          <w:szCs w:val="30"/>
          <w:lang w:eastAsia="ar-SA"/>
        </w:rPr>
        <w:t xml:space="preserve">реестр заявок </w:t>
      </w:r>
      <w:r w:rsidRPr="00D72D2E">
        <w:rPr>
          <w:rFonts w:ascii="Times New Roman" w:hAnsi="Times New Roman"/>
          <w:sz w:val="30"/>
          <w:szCs w:val="30"/>
        </w:rPr>
        <w:t>ПК</w:t>
      </w:r>
      <w:r w:rsidR="00C93E1F" w:rsidRPr="00D72D2E">
        <w:rPr>
          <w:rFonts w:ascii="Times New Roman" w:hAnsi="Times New Roman"/>
          <w:sz w:val="30"/>
          <w:szCs w:val="30"/>
        </w:rPr>
        <w:t> </w:t>
      </w:r>
      <w:r w:rsidRPr="00D72D2E">
        <w:rPr>
          <w:rFonts w:ascii="Times New Roman" w:hAnsi="Times New Roman"/>
          <w:sz w:val="30"/>
          <w:szCs w:val="30"/>
        </w:rPr>
        <w:t xml:space="preserve">«Закупка ППТ» начинается прием заявок на продажу от </w:t>
      </w:r>
      <w:r w:rsidR="00F47059" w:rsidRPr="00D72D2E">
        <w:rPr>
          <w:rFonts w:ascii="Times New Roman" w:hAnsi="Times New Roman"/>
          <w:sz w:val="30"/>
          <w:szCs w:val="30"/>
        </w:rPr>
        <w:t>п</w:t>
      </w:r>
      <w:r w:rsidRPr="00D72D2E">
        <w:rPr>
          <w:rFonts w:ascii="Times New Roman" w:hAnsi="Times New Roman"/>
          <w:sz w:val="30"/>
          <w:szCs w:val="30"/>
        </w:rPr>
        <w:t xml:space="preserve">родавцов. </w:t>
      </w:r>
    </w:p>
    <w:p w:rsidR="00D267F8" w:rsidRDefault="00D267F8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Срок приема заявок на продажу </w:t>
      </w:r>
      <w:r w:rsidR="003531F5" w:rsidRPr="00D72D2E">
        <w:rPr>
          <w:rFonts w:ascii="Times New Roman" w:hAnsi="Times New Roman"/>
          <w:sz w:val="30"/>
          <w:szCs w:val="30"/>
        </w:rPr>
        <w:t xml:space="preserve">устанавливается </w:t>
      </w:r>
      <w:r w:rsidR="00414C3A" w:rsidRPr="00D72D2E">
        <w:rPr>
          <w:rFonts w:ascii="Times New Roman" w:hAnsi="Times New Roman"/>
          <w:sz w:val="30"/>
          <w:szCs w:val="30"/>
        </w:rPr>
        <w:t xml:space="preserve">покупателем </w:t>
      </w:r>
      <w:r w:rsidR="003531F5" w:rsidRPr="00D72D2E">
        <w:rPr>
          <w:rFonts w:ascii="Times New Roman" w:hAnsi="Times New Roman"/>
          <w:sz w:val="30"/>
          <w:szCs w:val="30"/>
        </w:rPr>
        <w:t xml:space="preserve">в заявке на покупку, но не может составлять </w:t>
      </w:r>
      <w:r w:rsidR="004A736D">
        <w:rPr>
          <w:rFonts w:ascii="Times New Roman" w:hAnsi="Times New Roman"/>
          <w:sz w:val="30"/>
          <w:szCs w:val="30"/>
        </w:rPr>
        <w:t>менее 5(пяти) календарных</w:t>
      </w:r>
      <w:r w:rsidRPr="00D72D2E">
        <w:rPr>
          <w:rFonts w:ascii="Times New Roman" w:hAnsi="Times New Roman"/>
          <w:sz w:val="30"/>
          <w:szCs w:val="30"/>
        </w:rPr>
        <w:t xml:space="preserve"> дней со дня допуска заявки на покупку в реестр заявок ПК «Закупка ППТ»</w:t>
      </w:r>
      <w:r w:rsidR="00F47059" w:rsidRPr="00D72D2E">
        <w:rPr>
          <w:rFonts w:ascii="Times New Roman" w:hAnsi="Times New Roman"/>
          <w:sz w:val="30"/>
          <w:szCs w:val="30"/>
        </w:rPr>
        <w:t>.</w:t>
      </w:r>
    </w:p>
    <w:p w:rsidR="004A736D" w:rsidRPr="004A736D" w:rsidRDefault="004A736D" w:rsidP="004A736D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4A736D">
        <w:rPr>
          <w:rFonts w:ascii="Times New Roman" w:hAnsi="Times New Roman"/>
          <w:i/>
        </w:rPr>
        <w:t>(пункт в редакции протокола заседания Правления от 22.05.2019 №90)</w:t>
      </w:r>
    </w:p>
    <w:p w:rsidR="00244D0D" w:rsidRPr="00D72D2E" w:rsidRDefault="00244D0D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Заявка на продажу</w:t>
      </w:r>
      <w:r w:rsidR="00414C3A" w:rsidRPr="00D72D2E">
        <w:rPr>
          <w:rFonts w:ascii="Times New Roman" w:hAnsi="Times New Roman"/>
          <w:sz w:val="30"/>
          <w:szCs w:val="30"/>
        </w:rPr>
        <w:t>,</w:t>
      </w:r>
      <w:r w:rsidRPr="00D72D2E">
        <w:rPr>
          <w:rFonts w:ascii="Times New Roman" w:hAnsi="Times New Roman"/>
          <w:sz w:val="30"/>
          <w:szCs w:val="30"/>
        </w:rPr>
        <w:t xml:space="preserve"> допущенная в реестр заявок ПК «Закупка ППТ», является </w:t>
      </w:r>
      <w:r w:rsidR="00A33FEA" w:rsidRPr="00D72D2E">
        <w:rPr>
          <w:rFonts w:ascii="Times New Roman" w:hAnsi="Times New Roman"/>
          <w:sz w:val="30"/>
          <w:szCs w:val="30"/>
        </w:rPr>
        <w:t xml:space="preserve">офертой </w:t>
      </w:r>
      <w:r w:rsidR="00B347B1" w:rsidRPr="00D72D2E">
        <w:rPr>
          <w:rFonts w:ascii="Times New Roman" w:hAnsi="Times New Roman"/>
          <w:sz w:val="30"/>
          <w:szCs w:val="30"/>
        </w:rPr>
        <w:t>продавца</w:t>
      </w:r>
      <w:r w:rsidR="00A33FEA" w:rsidRPr="00D72D2E">
        <w:rPr>
          <w:rFonts w:ascii="Times New Roman" w:hAnsi="Times New Roman"/>
          <w:sz w:val="30"/>
          <w:szCs w:val="30"/>
        </w:rPr>
        <w:t>.</w:t>
      </w:r>
    </w:p>
    <w:p w:rsidR="00794FEC" w:rsidRPr="00D72D2E" w:rsidRDefault="00551AA7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Создание заявки на продажу осуществляется</w:t>
      </w:r>
      <w:r w:rsidR="008A5405" w:rsidRPr="00D72D2E">
        <w:rPr>
          <w:rFonts w:ascii="Times New Roman" w:hAnsi="Times New Roman"/>
          <w:sz w:val="30"/>
          <w:szCs w:val="30"/>
        </w:rPr>
        <w:t xml:space="preserve"> </w:t>
      </w:r>
      <w:r w:rsidRPr="00D72D2E">
        <w:rPr>
          <w:rFonts w:ascii="Times New Roman" w:hAnsi="Times New Roman"/>
          <w:sz w:val="30"/>
          <w:szCs w:val="30"/>
        </w:rPr>
        <w:t>путем открытия заявки на покупку</w:t>
      </w:r>
      <w:r w:rsidR="005524AC" w:rsidRPr="00D72D2E">
        <w:rPr>
          <w:rFonts w:ascii="Times New Roman" w:hAnsi="Times New Roman"/>
          <w:sz w:val="30"/>
          <w:szCs w:val="30"/>
        </w:rPr>
        <w:t xml:space="preserve"> и нажатия </w:t>
      </w:r>
      <w:r w:rsidRPr="00D72D2E">
        <w:rPr>
          <w:rFonts w:ascii="Times New Roman" w:hAnsi="Times New Roman"/>
          <w:sz w:val="30"/>
          <w:szCs w:val="30"/>
        </w:rPr>
        <w:t xml:space="preserve">на </w:t>
      </w:r>
      <w:r w:rsidR="005524AC" w:rsidRPr="00D72D2E">
        <w:rPr>
          <w:rFonts w:ascii="Times New Roman" w:hAnsi="Times New Roman"/>
          <w:sz w:val="30"/>
          <w:szCs w:val="30"/>
        </w:rPr>
        <w:t>кнопку</w:t>
      </w:r>
      <w:r w:rsidRPr="00D72D2E">
        <w:rPr>
          <w:rFonts w:ascii="Times New Roman" w:hAnsi="Times New Roman"/>
          <w:sz w:val="30"/>
          <w:szCs w:val="30"/>
        </w:rPr>
        <w:t xml:space="preserve"> </w:t>
      </w:r>
      <w:r w:rsidR="00FB1E81" w:rsidRPr="00D72D2E">
        <w:rPr>
          <w:rFonts w:ascii="Times New Roman" w:hAnsi="Times New Roman"/>
          <w:sz w:val="30"/>
          <w:szCs w:val="30"/>
        </w:rPr>
        <w:t xml:space="preserve">интерфейса </w:t>
      </w:r>
      <w:r w:rsidRPr="00D72D2E">
        <w:rPr>
          <w:rFonts w:ascii="Times New Roman" w:hAnsi="Times New Roman"/>
          <w:sz w:val="30"/>
          <w:szCs w:val="30"/>
        </w:rPr>
        <w:t xml:space="preserve">«Предложить свой товар». В полях </w:t>
      </w:r>
      <w:r w:rsidR="005524AC" w:rsidRPr="00D72D2E">
        <w:rPr>
          <w:rFonts w:ascii="Times New Roman" w:hAnsi="Times New Roman"/>
          <w:sz w:val="30"/>
          <w:szCs w:val="30"/>
        </w:rPr>
        <w:t xml:space="preserve">формы заявки на продажу </w:t>
      </w:r>
      <w:r w:rsidRPr="00D72D2E">
        <w:rPr>
          <w:rFonts w:ascii="Times New Roman" w:hAnsi="Times New Roman"/>
          <w:sz w:val="30"/>
          <w:szCs w:val="30"/>
        </w:rPr>
        <w:t xml:space="preserve">автоматически </w:t>
      </w:r>
      <w:r w:rsidR="005524AC" w:rsidRPr="00D72D2E">
        <w:rPr>
          <w:rFonts w:ascii="Times New Roman" w:hAnsi="Times New Roman"/>
          <w:sz w:val="30"/>
          <w:szCs w:val="30"/>
        </w:rPr>
        <w:t>заполняются</w:t>
      </w:r>
      <w:r w:rsidRPr="00D72D2E">
        <w:rPr>
          <w:rFonts w:ascii="Times New Roman" w:hAnsi="Times New Roman"/>
          <w:sz w:val="30"/>
          <w:szCs w:val="30"/>
        </w:rPr>
        <w:t xml:space="preserve"> значения из заявки на покупку, которые Продавец </w:t>
      </w:r>
      <w:r w:rsidR="005524AC" w:rsidRPr="00D72D2E">
        <w:rPr>
          <w:rFonts w:ascii="Times New Roman" w:hAnsi="Times New Roman"/>
          <w:sz w:val="30"/>
          <w:szCs w:val="30"/>
        </w:rPr>
        <w:t xml:space="preserve">вправе </w:t>
      </w:r>
      <w:r w:rsidRPr="00D72D2E">
        <w:rPr>
          <w:rFonts w:ascii="Times New Roman" w:hAnsi="Times New Roman"/>
          <w:sz w:val="30"/>
          <w:szCs w:val="30"/>
        </w:rPr>
        <w:t>корректир</w:t>
      </w:r>
      <w:r w:rsidR="005524AC" w:rsidRPr="00D72D2E">
        <w:rPr>
          <w:rFonts w:ascii="Times New Roman" w:hAnsi="Times New Roman"/>
          <w:sz w:val="30"/>
          <w:szCs w:val="30"/>
        </w:rPr>
        <w:t>овать</w:t>
      </w:r>
      <w:r w:rsidRPr="00D72D2E">
        <w:rPr>
          <w:rFonts w:ascii="Times New Roman" w:hAnsi="Times New Roman"/>
          <w:sz w:val="30"/>
          <w:szCs w:val="30"/>
        </w:rPr>
        <w:t xml:space="preserve"> в соответствии с требованиями главы 2 настоящего Регламента.</w:t>
      </w:r>
    </w:p>
    <w:p w:rsidR="00244D0D" w:rsidRPr="003C0651" w:rsidRDefault="00244D0D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Продавец может подать несколько заявок на продажу на соответствующую заявку на покупку.</w:t>
      </w:r>
    </w:p>
    <w:p w:rsidR="003C0651" w:rsidRPr="003C0651" w:rsidRDefault="003C0651" w:rsidP="003C0651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3C0651">
        <w:rPr>
          <w:rFonts w:ascii="Times New Roman" w:hAnsi="Times New Roman"/>
          <w:sz w:val="30"/>
          <w:szCs w:val="30"/>
        </w:rPr>
        <w:t>Биржевой брокер не вправе представлять в одной торговой сессии двух и более клиентов, желающих продать биржевой товар.</w:t>
      </w:r>
    </w:p>
    <w:p w:rsidR="003C0651" w:rsidRPr="00D72D2E" w:rsidRDefault="003C0651" w:rsidP="003C0651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5F1283" w:rsidRPr="00D72D2E" w:rsidRDefault="008A79FF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Заявки</w:t>
      </w:r>
      <w:r w:rsidR="00DB283C" w:rsidRPr="00D72D2E">
        <w:rPr>
          <w:rFonts w:ascii="Times New Roman" w:hAnsi="Times New Roman"/>
          <w:sz w:val="30"/>
          <w:szCs w:val="30"/>
        </w:rPr>
        <w:t xml:space="preserve"> </w:t>
      </w:r>
      <w:r w:rsidR="00334E28" w:rsidRPr="00D72D2E">
        <w:rPr>
          <w:rFonts w:ascii="Times New Roman" w:hAnsi="Times New Roman"/>
          <w:sz w:val="30"/>
          <w:szCs w:val="30"/>
        </w:rPr>
        <w:t>на продажу</w:t>
      </w:r>
      <w:r w:rsidR="00103507" w:rsidRPr="00D72D2E">
        <w:rPr>
          <w:rFonts w:ascii="Times New Roman" w:hAnsi="Times New Roman"/>
          <w:sz w:val="30"/>
          <w:szCs w:val="30"/>
        </w:rPr>
        <w:t xml:space="preserve"> </w:t>
      </w:r>
      <w:r w:rsidR="00103507" w:rsidRPr="00D72D2E">
        <w:rPr>
          <w:rFonts w:ascii="Times New Roman" w:hAnsi="Times New Roman"/>
          <w:color w:val="000000" w:themeColor="text1"/>
          <w:sz w:val="30"/>
          <w:szCs w:val="30"/>
        </w:rPr>
        <w:t>(в том числе копии документов, указанные в п</w:t>
      </w:r>
      <w:r w:rsidR="0040336D" w:rsidRPr="00D72D2E">
        <w:rPr>
          <w:rFonts w:ascii="Times New Roman" w:hAnsi="Times New Roman"/>
          <w:color w:val="000000" w:themeColor="text1"/>
          <w:sz w:val="30"/>
          <w:szCs w:val="30"/>
        </w:rPr>
        <w:t>унктах</w:t>
      </w:r>
      <w:r w:rsidR="00103507"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32532" w:rsidRPr="00D72D2E">
        <w:rPr>
          <w:rFonts w:ascii="Times New Roman" w:hAnsi="Times New Roman"/>
          <w:sz w:val="30"/>
          <w:szCs w:val="30"/>
        </w:rPr>
        <w:t>2</w:t>
      </w:r>
      <w:r w:rsidR="008A5405" w:rsidRPr="00D72D2E">
        <w:rPr>
          <w:rFonts w:ascii="Times New Roman" w:hAnsi="Times New Roman"/>
          <w:sz w:val="30"/>
          <w:szCs w:val="30"/>
        </w:rPr>
        <w:t>7</w:t>
      </w:r>
      <w:r w:rsidR="00862B59" w:rsidRPr="00D72D2E">
        <w:rPr>
          <w:rFonts w:ascii="Times New Roman" w:hAnsi="Times New Roman"/>
          <w:sz w:val="30"/>
          <w:szCs w:val="30"/>
        </w:rPr>
        <w:t>-2</w:t>
      </w:r>
      <w:r w:rsidR="008A5405" w:rsidRPr="00D72D2E">
        <w:rPr>
          <w:rFonts w:ascii="Times New Roman" w:hAnsi="Times New Roman"/>
          <w:sz w:val="30"/>
          <w:szCs w:val="30"/>
        </w:rPr>
        <w:t>8</w:t>
      </w:r>
      <w:r w:rsidR="004A70E1" w:rsidRPr="00D72D2E">
        <w:rPr>
          <w:rFonts w:ascii="Times New Roman" w:hAnsi="Times New Roman"/>
          <w:sz w:val="30"/>
          <w:szCs w:val="30"/>
        </w:rPr>
        <w:t xml:space="preserve"> </w:t>
      </w:r>
      <w:r w:rsidR="004A70E1" w:rsidRPr="00D72D2E">
        <w:rPr>
          <w:rFonts w:ascii="Times New Roman" w:hAnsi="Times New Roman"/>
          <w:color w:val="000000" w:themeColor="text1"/>
          <w:sz w:val="30"/>
          <w:szCs w:val="30"/>
        </w:rPr>
        <w:t>настоящего Регламента</w:t>
      </w:r>
      <w:r w:rsidR="00103507" w:rsidRPr="00D72D2E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D82BE4" w:rsidRPr="00D72D2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B283C" w:rsidRPr="00D72D2E">
        <w:rPr>
          <w:rFonts w:ascii="Times New Roman" w:hAnsi="Times New Roman"/>
          <w:sz w:val="30"/>
          <w:szCs w:val="30"/>
        </w:rPr>
        <w:t xml:space="preserve">подаются до истечения срока приема </w:t>
      </w:r>
      <w:r w:rsidR="00D04297" w:rsidRPr="00D72D2E">
        <w:rPr>
          <w:rFonts w:ascii="Times New Roman" w:hAnsi="Times New Roman"/>
          <w:sz w:val="30"/>
          <w:szCs w:val="30"/>
        </w:rPr>
        <w:t>заявок на продажу</w:t>
      </w:r>
      <w:r w:rsidR="00DB283C" w:rsidRPr="00D72D2E">
        <w:rPr>
          <w:rFonts w:ascii="Times New Roman" w:hAnsi="Times New Roman"/>
          <w:sz w:val="30"/>
          <w:szCs w:val="30"/>
        </w:rPr>
        <w:t xml:space="preserve">, </w:t>
      </w:r>
      <w:r w:rsidR="0040336D" w:rsidRPr="00D72D2E">
        <w:rPr>
          <w:rFonts w:ascii="Times New Roman" w:hAnsi="Times New Roman"/>
          <w:sz w:val="30"/>
          <w:szCs w:val="30"/>
        </w:rPr>
        <w:t>установленного</w:t>
      </w:r>
      <w:r w:rsidR="00DB283C" w:rsidRPr="00D72D2E">
        <w:rPr>
          <w:rFonts w:ascii="Times New Roman" w:hAnsi="Times New Roman"/>
          <w:sz w:val="30"/>
          <w:szCs w:val="30"/>
        </w:rPr>
        <w:t xml:space="preserve"> в соответствующей заявке на покупку.</w:t>
      </w:r>
    </w:p>
    <w:p w:rsidR="008153F1" w:rsidRDefault="008153F1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После окончания срока приема</w:t>
      </w:r>
      <w:r w:rsidR="0040336D" w:rsidRPr="00D72D2E">
        <w:rPr>
          <w:rFonts w:ascii="Times New Roman" w:hAnsi="Times New Roman"/>
          <w:sz w:val="30"/>
          <w:szCs w:val="30"/>
        </w:rPr>
        <w:t xml:space="preserve"> заявок на продажу</w:t>
      </w:r>
      <w:r w:rsidRPr="00D72D2E">
        <w:rPr>
          <w:rFonts w:ascii="Times New Roman" w:hAnsi="Times New Roman"/>
          <w:sz w:val="30"/>
          <w:szCs w:val="30"/>
        </w:rPr>
        <w:t xml:space="preserve"> все </w:t>
      </w:r>
      <w:r w:rsidR="00BC5E7E" w:rsidRPr="00D72D2E">
        <w:rPr>
          <w:rFonts w:ascii="Times New Roman" w:hAnsi="Times New Roman"/>
          <w:sz w:val="30"/>
          <w:szCs w:val="30"/>
        </w:rPr>
        <w:t>заявки на продажу</w:t>
      </w:r>
      <w:r w:rsidRPr="00D72D2E">
        <w:rPr>
          <w:rFonts w:ascii="Times New Roman" w:hAnsi="Times New Roman"/>
          <w:sz w:val="30"/>
          <w:szCs w:val="30"/>
        </w:rPr>
        <w:t xml:space="preserve">, включенные Биржей в реестр </w:t>
      </w:r>
      <w:r w:rsidR="00BC5E7E" w:rsidRPr="00D72D2E">
        <w:rPr>
          <w:rFonts w:ascii="Times New Roman" w:hAnsi="Times New Roman"/>
          <w:sz w:val="30"/>
          <w:szCs w:val="30"/>
        </w:rPr>
        <w:t>заявок</w:t>
      </w:r>
      <w:r w:rsidRPr="00D72D2E">
        <w:rPr>
          <w:rFonts w:ascii="Times New Roman" w:hAnsi="Times New Roman"/>
          <w:sz w:val="30"/>
          <w:szCs w:val="30"/>
        </w:rPr>
        <w:t xml:space="preserve">, </w:t>
      </w:r>
      <w:r w:rsidR="00BC5E7E" w:rsidRPr="00D72D2E">
        <w:rPr>
          <w:rFonts w:ascii="Times New Roman" w:hAnsi="Times New Roman"/>
          <w:sz w:val="30"/>
          <w:szCs w:val="30"/>
        </w:rPr>
        <w:t xml:space="preserve">должны </w:t>
      </w:r>
      <w:r w:rsidR="00305CF4" w:rsidRPr="00D72D2E">
        <w:rPr>
          <w:rFonts w:ascii="Times New Roman" w:hAnsi="Times New Roman"/>
          <w:sz w:val="30"/>
          <w:szCs w:val="30"/>
        </w:rPr>
        <w:t>быть рассмотрены</w:t>
      </w:r>
      <w:r w:rsidR="00BC5E7E" w:rsidRPr="00D72D2E">
        <w:rPr>
          <w:rFonts w:ascii="Times New Roman" w:hAnsi="Times New Roman"/>
          <w:sz w:val="30"/>
          <w:szCs w:val="30"/>
        </w:rPr>
        <w:t xml:space="preserve"> </w:t>
      </w:r>
      <w:r w:rsidRPr="00D72D2E">
        <w:rPr>
          <w:rFonts w:ascii="Times New Roman" w:hAnsi="Times New Roman"/>
          <w:sz w:val="30"/>
          <w:szCs w:val="30"/>
        </w:rPr>
        <w:t>покупателем на соответствие условиям и требованиям его заявки</w:t>
      </w:r>
      <w:r w:rsidR="00305CF4" w:rsidRPr="00D72D2E">
        <w:rPr>
          <w:rFonts w:ascii="Times New Roman" w:hAnsi="Times New Roman"/>
          <w:sz w:val="30"/>
          <w:szCs w:val="30"/>
        </w:rPr>
        <w:t>, за исключением условий продажи</w:t>
      </w:r>
      <w:r w:rsidRPr="00D72D2E">
        <w:rPr>
          <w:rFonts w:ascii="Times New Roman" w:hAnsi="Times New Roman"/>
          <w:sz w:val="30"/>
          <w:szCs w:val="30"/>
        </w:rPr>
        <w:t xml:space="preserve">. </w:t>
      </w:r>
    </w:p>
    <w:p w:rsidR="003C0651" w:rsidRDefault="003C0651" w:rsidP="003C0651">
      <w:pPr>
        <w:pStyle w:val="a5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3C0651">
        <w:rPr>
          <w:rFonts w:ascii="Times New Roman" w:hAnsi="Times New Roman"/>
          <w:sz w:val="30"/>
          <w:szCs w:val="30"/>
        </w:rPr>
        <w:t>Продавцы (покупатели) вправе отменять свои заявки в любой момент времени до окончания срока приема заявок на продажу.</w:t>
      </w:r>
    </w:p>
    <w:p w:rsidR="003C0651" w:rsidRPr="00D72D2E" w:rsidRDefault="003C0651" w:rsidP="003C0651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1B3F10" w:rsidRPr="00D72D2E" w:rsidRDefault="008153F1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Срок </w:t>
      </w:r>
      <w:r w:rsidR="00305CF4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рассмотрения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покупателем заявок 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на продажу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составля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т 1</w:t>
      </w:r>
      <w:r w:rsidR="007B16A5" w:rsidRPr="00D72D2E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(од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ин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) рабоч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ий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д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ь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с момента окончания срока приема </w:t>
      </w:r>
      <w:r w:rsidR="002F0A39" w:rsidRPr="00D72D2E">
        <w:rPr>
          <w:rFonts w:ascii="Times New Roman" w:eastAsia="Times New Roman" w:hAnsi="Times New Roman"/>
          <w:sz w:val="30"/>
          <w:szCs w:val="30"/>
          <w:lang w:eastAsia="ru-RU"/>
        </w:rPr>
        <w:t>заявок на продажу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Биржа вправе по обращению покупателя увеличить срок 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рассмотрения 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покупате</w:t>
      </w:r>
      <w:r w:rsidR="002F0A39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лем </w:t>
      </w:r>
      <w:r w:rsidR="00BC5E7E" w:rsidRPr="00D72D2E">
        <w:rPr>
          <w:rFonts w:ascii="Times New Roman" w:eastAsia="Times New Roman" w:hAnsi="Times New Roman"/>
          <w:sz w:val="30"/>
          <w:szCs w:val="30"/>
          <w:lang w:eastAsia="ru-RU"/>
        </w:rPr>
        <w:t>заявок на</w:t>
      </w:r>
      <w:r w:rsidR="002F0A39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продажу.</w:t>
      </w:r>
    </w:p>
    <w:p w:rsidR="00D10D5F" w:rsidRPr="00D72D2E" w:rsidRDefault="002F0A39" w:rsidP="003321EC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trike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До окончания </w:t>
      </w:r>
      <w:r w:rsidR="008153F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установленного срока 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рассмотрения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заявок на продажу </w:t>
      </w:r>
      <w:r w:rsidR="008153F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покупатель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должен </w:t>
      </w:r>
      <w:r w:rsidR="00052A97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посредством 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>электронно</w:t>
      </w:r>
      <w:r w:rsidR="00052A97" w:rsidRPr="00D72D2E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сообщени</w:t>
      </w:r>
      <w:r w:rsidR="00052A97" w:rsidRPr="00D72D2E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в ПК «Закупка ППТ»</w:t>
      </w:r>
      <w:r w:rsidR="00052A97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53F1" w:rsidRPr="00D72D2E">
        <w:rPr>
          <w:rFonts w:ascii="Times New Roman" w:eastAsia="Times New Roman" w:hAnsi="Times New Roman"/>
          <w:sz w:val="30"/>
          <w:szCs w:val="30"/>
          <w:lang w:eastAsia="ru-RU"/>
        </w:rPr>
        <w:t>уведом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ить</w:t>
      </w:r>
      <w:r w:rsidR="008153F1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Биржу о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заявках на продажу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не соответствующих условиям и требованиям его заявки на покупку</w:t>
      </w:r>
      <w:r w:rsidR="0065101E" w:rsidRPr="00D72D2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и должен указать причин</w:t>
      </w:r>
      <w:proofErr w:type="gramStart"/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0F5B0B" w:rsidRPr="00D72D2E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="000F5B0B" w:rsidRPr="00D72D2E">
        <w:rPr>
          <w:rFonts w:ascii="Times New Roman" w:eastAsia="Times New Roman" w:hAnsi="Times New Roman"/>
          <w:sz w:val="30"/>
          <w:szCs w:val="30"/>
          <w:lang w:eastAsia="ru-RU"/>
        </w:rPr>
        <w:t>ы)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несоответствия</w:t>
      </w:r>
      <w:r w:rsidR="007B16A5" w:rsidRPr="00D72D2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96ECC" w:rsidRPr="00D72D2E" w:rsidRDefault="008153F1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F0B74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Заявки на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продаж</w:t>
      </w:r>
      <w:r w:rsidR="003F0B74" w:rsidRPr="00D72D2E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признанные покупателем несоответствующими условиям и требованиям заявки на покупку, исключаются Биржей </w:t>
      </w:r>
      <w:r w:rsidR="00F25035"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из </w:t>
      </w:r>
      <w:r w:rsidR="003F0B74" w:rsidRPr="00D72D2E">
        <w:rPr>
          <w:rFonts w:ascii="Times New Roman" w:hAnsi="Times New Roman"/>
          <w:sz w:val="30"/>
          <w:szCs w:val="30"/>
        </w:rPr>
        <w:t>реестра заявок ПК «Закупка ППТ».</w:t>
      </w:r>
      <w:r w:rsidR="00C565C9" w:rsidRPr="00D72D2E">
        <w:rPr>
          <w:rFonts w:ascii="Times New Roman" w:hAnsi="Times New Roman"/>
          <w:sz w:val="30"/>
          <w:szCs w:val="30"/>
        </w:rPr>
        <w:t xml:space="preserve"> 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 xml:space="preserve">Оставшиеся заявки на продажу считаются </w:t>
      </w:r>
      <w:r w:rsidR="003F0B74" w:rsidRPr="00D72D2E">
        <w:rPr>
          <w:rFonts w:ascii="Times New Roman" w:eastAsia="Times New Roman" w:hAnsi="Times New Roman"/>
          <w:sz w:val="30"/>
          <w:szCs w:val="30"/>
          <w:lang w:eastAsia="ru-RU"/>
        </w:rPr>
        <w:t>соответствующими условиям и требованиям заявки на покупку</w:t>
      </w:r>
      <w:r w:rsidRPr="00D72D2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F1E56" w:rsidRPr="00D72D2E" w:rsidRDefault="000F1E56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Торговая сессия проводится при наличии </w:t>
      </w:r>
      <w:r w:rsidR="00414B26" w:rsidRPr="00D72D2E">
        <w:rPr>
          <w:rFonts w:ascii="Times New Roman" w:hAnsi="Times New Roman"/>
          <w:sz w:val="30"/>
          <w:szCs w:val="30"/>
        </w:rPr>
        <w:t>заявок на продажу</w:t>
      </w:r>
      <w:r w:rsidRPr="00D72D2E">
        <w:rPr>
          <w:rFonts w:ascii="Times New Roman" w:hAnsi="Times New Roman"/>
          <w:sz w:val="30"/>
          <w:szCs w:val="30"/>
        </w:rPr>
        <w:t xml:space="preserve">, </w:t>
      </w:r>
      <w:r w:rsidR="000B134A" w:rsidRPr="00D72D2E">
        <w:rPr>
          <w:rFonts w:ascii="Times New Roman" w:hAnsi="Times New Roman"/>
          <w:sz w:val="30"/>
          <w:szCs w:val="30"/>
        </w:rPr>
        <w:t xml:space="preserve">включенных Биржей в реестр заявок ПК «Закупка ППТ» и </w:t>
      </w:r>
      <w:r w:rsidRPr="00D72D2E">
        <w:rPr>
          <w:rFonts w:ascii="Times New Roman" w:hAnsi="Times New Roman"/>
          <w:sz w:val="30"/>
          <w:szCs w:val="30"/>
        </w:rPr>
        <w:t xml:space="preserve">поданных не менее чем от 2 (двух) </w:t>
      </w:r>
      <w:r w:rsidR="00FE36D6" w:rsidRPr="00D72D2E">
        <w:rPr>
          <w:rFonts w:ascii="Times New Roman" w:hAnsi="Times New Roman"/>
          <w:sz w:val="30"/>
          <w:szCs w:val="30"/>
        </w:rPr>
        <w:t>п</w:t>
      </w:r>
      <w:r w:rsidRPr="00D72D2E">
        <w:rPr>
          <w:rFonts w:ascii="Times New Roman" w:hAnsi="Times New Roman"/>
          <w:sz w:val="30"/>
          <w:szCs w:val="30"/>
        </w:rPr>
        <w:t>родавцов</w:t>
      </w:r>
      <w:r w:rsidR="000B134A" w:rsidRPr="00D72D2E">
        <w:rPr>
          <w:rFonts w:ascii="Times New Roman" w:hAnsi="Times New Roman"/>
          <w:sz w:val="30"/>
          <w:szCs w:val="30"/>
        </w:rPr>
        <w:t>.</w:t>
      </w:r>
      <w:r w:rsidRPr="00D72D2E">
        <w:rPr>
          <w:rFonts w:ascii="Times New Roman" w:hAnsi="Times New Roman"/>
          <w:sz w:val="30"/>
          <w:szCs w:val="30"/>
        </w:rPr>
        <w:t xml:space="preserve"> </w:t>
      </w:r>
      <w:r w:rsidR="00FE36D6" w:rsidRPr="00D72D2E">
        <w:rPr>
          <w:rFonts w:ascii="Times New Roman" w:hAnsi="Times New Roman"/>
          <w:sz w:val="30"/>
          <w:szCs w:val="30"/>
        </w:rPr>
        <w:t>В ином случае заявк</w:t>
      </w:r>
      <w:r w:rsidR="00C565C9" w:rsidRPr="00D72D2E">
        <w:rPr>
          <w:rFonts w:ascii="Times New Roman" w:hAnsi="Times New Roman"/>
          <w:sz w:val="30"/>
          <w:szCs w:val="30"/>
        </w:rPr>
        <w:t>а</w:t>
      </w:r>
      <w:r w:rsidR="00FE36D6" w:rsidRPr="00D72D2E">
        <w:rPr>
          <w:rFonts w:ascii="Times New Roman" w:hAnsi="Times New Roman"/>
          <w:sz w:val="30"/>
          <w:szCs w:val="30"/>
        </w:rPr>
        <w:t xml:space="preserve"> на покупку и </w:t>
      </w:r>
      <w:r w:rsidR="00C565C9" w:rsidRPr="00D72D2E">
        <w:rPr>
          <w:rFonts w:ascii="Times New Roman" w:hAnsi="Times New Roman"/>
          <w:sz w:val="30"/>
          <w:szCs w:val="30"/>
        </w:rPr>
        <w:t xml:space="preserve">заявка (заявки) на </w:t>
      </w:r>
      <w:r w:rsidR="00FE36D6" w:rsidRPr="00D72D2E">
        <w:rPr>
          <w:rFonts w:ascii="Times New Roman" w:hAnsi="Times New Roman"/>
          <w:sz w:val="30"/>
          <w:szCs w:val="30"/>
        </w:rPr>
        <w:t>продажу исключаются Биржей из реестра заявок ПК</w:t>
      </w:r>
      <w:r w:rsidR="00C565C9" w:rsidRPr="00D72D2E">
        <w:rPr>
          <w:rFonts w:ascii="Times New Roman" w:hAnsi="Times New Roman"/>
          <w:sz w:val="30"/>
          <w:szCs w:val="30"/>
        </w:rPr>
        <w:t> </w:t>
      </w:r>
      <w:r w:rsidR="00FE36D6" w:rsidRPr="00D72D2E">
        <w:rPr>
          <w:rFonts w:ascii="Times New Roman" w:hAnsi="Times New Roman"/>
          <w:sz w:val="30"/>
          <w:szCs w:val="30"/>
        </w:rPr>
        <w:t>«Закупка ППТ» и переходят в подраздел «Торги не состоялись» ПК</w:t>
      </w:r>
      <w:r w:rsidR="00C565C9" w:rsidRPr="00D72D2E">
        <w:rPr>
          <w:rFonts w:ascii="Times New Roman" w:hAnsi="Times New Roman"/>
          <w:sz w:val="30"/>
          <w:szCs w:val="30"/>
        </w:rPr>
        <w:t> </w:t>
      </w:r>
      <w:r w:rsidR="00FE36D6" w:rsidRPr="00D72D2E">
        <w:rPr>
          <w:rFonts w:ascii="Times New Roman" w:hAnsi="Times New Roman"/>
          <w:sz w:val="30"/>
          <w:szCs w:val="30"/>
        </w:rPr>
        <w:t>«Закупка ППТ».</w:t>
      </w:r>
    </w:p>
    <w:p w:rsidR="00BB2ED7" w:rsidRPr="00D72D2E" w:rsidRDefault="00BB2ED7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u w:val="single"/>
        </w:rPr>
      </w:pPr>
      <w:r w:rsidRPr="00D72D2E">
        <w:rPr>
          <w:rFonts w:ascii="Times New Roman" w:hAnsi="Times New Roman"/>
          <w:sz w:val="30"/>
          <w:szCs w:val="30"/>
        </w:rPr>
        <w:t xml:space="preserve">Торговая сессия начинается на следующий рабочий день </w:t>
      </w:r>
      <w:r w:rsidR="001B0BFB" w:rsidRPr="00D72D2E">
        <w:rPr>
          <w:rFonts w:ascii="Times New Roman" w:hAnsi="Times New Roman"/>
          <w:sz w:val="30"/>
          <w:szCs w:val="30"/>
        </w:rPr>
        <w:t xml:space="preserve">после окончания срока </w:t>
      </w:r>
      <w:r w:rsidR="004E56F5" w:rsidRPr="00D72D2E">
        <w:rPr>
          <w:rFonts w:ascii="Times New Roman" w:hAnsi="Times New Roman"/>
          <w:sz w:val="30"/>
          <w:szCs w:val="30"/>
        </w:rPr>
        <w:t>рассмотрения</w:t>
      </w:r>
      <w:r w:rsidR="001B0BFB" w:rsidRPr="00D72D2E">
        <w:rPr>
          <w:rFonts w:ascii="Times New Roman" w:hAnsi="Times New Roman"/>
          <w:sz w:val="30"/>
          <w:szCs w:val="30"/>
        </w:rPr>
        <w:t xml:space="preserve"> </w:t>
      </w:r>
      <w:r w:rsidR="00AD05E6" w:rsidRPr="00D72D2E">
        <w:rPr>
          <w:rFonts w:ascii="Times New Roman" w:hAnsi="Times New Roman"/>
          <w:sz w:val="30"/>
          <w:szCs w:val="30"/>
        </w:rPr>
        <w:t>п</w:t>
      </w:r>
      <w:r w:rsidRPr="00D72D2E">
        <w:rPr>
          <w:rFonts w:ascii="Times New Roman" w:hAnsi="Times New Roman"/>
          <w:sz w:val="30"/>
          <w:szCs w:val="30"/>
        </w:rPr>
        <w:t xml:space="preserve">окупателем заявок </w:t>
      </w:r>
      <w:r w:rsidR="001B0BFB" w:rsidRPr="00D72D2E">
        <w:rPr>
          <w:rFonts w:ascii="Times New Roman" w:hAnsi="Times New Roman"/>
          <w:sz w:val="30"/>
          <w:szCs w:val="30"/>
        </w:rPr>
        <w:t>на продажу</w:t>
      </w:r>
      <w:r w:rsidRPr="00D72D2E">
        <w:rPr>
          <w:rFonts w:ascii="Times New Roman" w:hAnsi="Times New Roman"/>
          <w:sz w:val="30"/>
          <w:szCs w:val="30"/>
        </w:rPr>
        <w:t>.</w:t>
      </w:r>
    </w:p>
    <w:p w:rsidR="00BB2ED7" w:rsidRPr="00D72D2E" w:rsidRDefault="00BB2ED7" w:rsidP="003321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Торговая сессия включает в себя следующие </w:t>
      </w:r>
      <w:r w:rsidR="00D26F04" w:rsidRPr="00D72D2E">
        <w:rPr>
          <w:rFonts w:ascii="Times New Roman" w:hAnsi="Times New Roman"/>
          <w:sz w:val="30"/>
          <w:szCs w:val="30"/>
        </w:rPr>
        <w:t>этапы (</w:t>
      </w:r>
      <w:r w:rsidRPr="00D72D2E">
        <w:rPr>
          <w:rFonts w:ascii="Times New Roman" w:hAnsi="Times New Roman"/>
          <w:sz w:val="30"/>
          <w:szCs w:val="30"/>
        </w:rPr>
        <w:t>фазы</w:t>
      </w:r>
      <w:r w:rsidR="00D26F04" w:rsidRPr="00D72D2E">
        <w:rPr>
          <w:rFonts w:ascii="Times New Roman" w:hAnsi="Times New Roman"/>
          <w:sz w:val="30"/>
          <w:szCs w:val="30"/>
        </w:rPr>
        <w:t>)</w:t>
      </w:r>
      <w:r w:rsidRPr="00D72D2E">
        <w:rPr>
          <w:rFonts w:ascii="Times New Roman" w:hAnsi="Times New Roman"/>
          <w:sz w:val="30"/>
          <w:szCs w:val="30"/>
        </w:rPr>
        <w:t>:</w:t>
      </w:r>
    </w:p>
    <w:p w:rsidR="00BB2ED7" w:rsidRPr="00D72D2E" w:rsidRDefault="00BB2ED7" w:rsidP="003321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активная фаза торгов проводится с </w:t>
      </w:r>
      <w:r w:rsidR="00296ECC" w:rsidRPr="00D72D2E">
        <w:rPr>
          <w:rFonts w:ascii="Times New Roman" w:hAnsi="Times New Roman"/>
          <w:sz w:val="30"/>
          <w:szCs w:val="30"/>
        </w:rPr>
        <w:t>10</w:t>
      </w:r>
      <w:r w:rsidRPr="00D72D2E">
        <w:rPr>
          <w:rFonts w:ascii="Times New Roman" w:hAnsi="Times New Roman"/>
          <w:sz w:val="30"/>
          <w:szCs w:val="30"/>
        </w:rPr>
        <w:t>.00 до 12.00;</w:t>
      </w:r>
    </w:p>
    <w:p w:rsidR="00BB2ED7" w:rsidRDefault="00BB2ED7" w:rsidP="003321E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фаза принятия решения проводится с 12.00 до 1</w:t>
      </w:r>
      <w:r w:rsidR="00582626">
        <w:rPr>
          <w:rFonts w:ascii="Times New Roman" w:hAnsi="Times New Roman"/>
          <w:sz w:val="30"/>
          <w:szCs w:val="30"/>
        </w:rPr>
        <w:t>7</w:t>
      </w:r>
      <w:r w:rsidRPr="00D72D2E">
        <w:rPr>
          <w:rFonts w:ascii="Times New Roman" w:hAnsi="Times New Roman"/>
          <w:sz w:val="30"/>
          <w:szCs w:val="30"/>
        </w:rPr>
        <w:t>.00.</w:t>
      </w:r>
    </w:p>
    <w:p w:rsidR="00582626" w:rsidRPr="0047019D" w:rsidRDefault="00582626" w:rsidP="00582626">
      <w:pPr>
        <w:spacing w:after="0" w:line="240" w:lineRule="auto"/>
        <w:jc w:val="both"/>
        <w:rPr>
          <w:rFonts w:ascii="Times New Roman" w:hAnsi="Times New Roman"/>
          <w:i/>
        </w:rPr>
      </w:pPr>
      <w:r w:rsidRPr="0047019D">
        <w:rPr>
          <w:rFonts w:ascii="Times New Roman" w:hAnsi="Times New Roman"/>
          <w:i/>
        </w:rPr>
        <w:t>(пункт в редакции протокола заседания Правления от 22.05.2019 №90)</w:t>
      </w:r>
    </w:p>
    <w:p w:rsidR="0047019D" w:rsidRPr="0047019D" w:rsidRDefault="0047019D" w:rsidP="0047019D">
      <w:pPr>
        <w:pStyle w:val="a5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7019D">
        <w:rPr>
          <w:rFonts w:ascii="Times New Roman" w:hAnsi="Times New Roman"/>
          <w:sz w:val="30"/>
          <w:szCs w:val="30"/>
        </w:rPr>
        <w:t xml:space="preserve">Маклер имеет право изменить длительность этапов (фаз) торговой сессии на основании обращения покупателя, переданного посредством электронного сообщения в ПК «Закупка ППТ», но не позднее, чем за 30 минут до истечения соответствующего этапа (фазы) торговой сессии. </w:t>
      </w:r>
    </w:p>
    <w:p w:rsidR="0047019D" w:rsidRPr="00D72D2E" w:rsidRDefault="0047019D" w:rsidP="0047019D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019D">
        <w:rPr>
          <w:rFonts w:ascii="Times New Roman" w:hAnsi="Times New Roman"/>
          <w:sz w:val="30"/>
          <w:szCs w:val="30"/>
        </w:rPr>
        <w:t>При принятии решения об изменении длительности этапа (фазы) торговой сессии покупатель и продавец информируются Биржей об изменении времени завершения этапов (фаз), указанных в пункте 83 настоящего Регламента, посредством электронных сообщений в ПК</w:t>
      </w:r>
      <w:r w:rsidR="00582626">
        <w:rPr>
          <w:rFonts w:ascii="Times New Roman" w:hAnsi="Times New Roman"/>
          <w:sz w:val="30"/>
          <w:szCs w:val="30"/>
        </w:rPr>
        <w:t> </w:t>
      </w:r>
      <w:r w:rsidRPr="0047019D">
        <w:rPr>
          <w:rFonts w:ascii="Times New Roman" w:hAnsi="Times New Roman"/>
          <w:sz w:val="30"/>
          <w:szCs w:val="30"/>
        </w:rPr>
        <w:t>«Закупка ППТ» или иными способами, определенными Биржей.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B2ED7" w:rsidRPr="0047019D" w:rsidRDefault="0047019D" w:rsidP="0047019D">
      <w:pPr>
        <w:spacing w:after="0" w:line="240" w:lineRule="auto"/>
        <w:jc w:val="both"/>
        <w:rPr>
          <w:rFonts w:ascii="Times New Roman" w:hAnsi="Times New Roman"/>
          <w:i/>
        </w:rPr>
      </w:pPr>
      <w:r w:rsidRPr="0047019D">
        <w:rPr>
          <w:rFonts w:ascii="Times New Roman" w:hAnsi="Times New Roman"/>
          <w:i/>
        </w:rPr>
        <w:t>(пункт в редакции протокола заседания Правления от 22.05.2019 №90)</w:t>
      </w:r>
    </w:p>
    <w:p w:rsidR="00BB2ED7" w:rsidRDefault="003C0651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3C0651">
        <w:rPr>
          <w:rFonts w:ascii="Times New Roman" w:hAnsi="Times New Roman"/>
          <w:sz w:val="30"/>
          <w:szCs w:val="30"/>
        </w:rPr>
        <w:t>Продавцы в ходе активной фазы торгов могут корректировать свои заявки на продажу, изменяя условия продажи (цена, ставка НДС, условия и сроки поставки, условия оплаты). За 10 минут до истечения активной фазы торгов информация об изменениях условий продажи становится доступной только продавцам их внесшим.</w:t>
      </w:r>
    </w:p>
    <w:p w:rsidR="003C0651" w:rsidRPr="00D72D2E" w:rsidRDefault="003C0651" w:rsidP="003C0651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D72D2E">
        <w:rPr>
          <w:rFonts w:ascii="Times New Roman" w:hAnsi="Times New Roman"/>
          <w:i/>
        </w:rPr>
        <w:t xml:space="preserve">(пункт в редакции протокола заседания Правления от </w:t>
      </w:r>
      <w:r>
        <w:rPr>
          <w:rFonts w:ascii="Times New Roman" w:hAnsi="Times New Roman"/>
          <w:i/>
        </w:rPr>
        <w:t>06</w:t>
      </w:r>
      <w:r w:rsidRPr="00D72D2E">
        <w:rPr>
          <w:rFonts w:ascii="Times New Roman" w:hAnsi="Times New Roman"/>
          <w:i/>
        </w:rPr>
        <w:t>.11.201</w:t>
      </w:r>
      <w:r>
        <w:rPr>
          <w:rFonts w:ascii="Times New Roman" w:hAnsi="Times New Roman"/>
          <w:i/>
        </w:rPr>
        <w:t>9</w:t>
      </w:r>
      <w:r w:rsidRPr="00D72D2E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 222</w:t>
      </w:r>
      <w:r w:rsidRPr="00D72D2E">
        <w:rPr>
          <w:rFonts w:ascii="Times New Roman" w:hAnsi="Times New Roman"/>
          <w:i/>
        </w:rPr>
        <w:t>)</w:t>
      </w:r>
    </w:p>
    <w:p w:rsidR="0047019D" w:rsidRPr="0047019D" w:rsidRDefault="0047019D" w:rsidP="0047019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47019D">
        <w:rPr>
          <w:rFonts w:ascii="Times New Roman" w:hAnsi="Times New Roman"/>
          <w:sz w:val="30"/>
          <w:szCs w:val="30"/>
        </w:rPr>
        <w:t xml:space="preserve">В ходе этапа (фазы) принятия решения покупатель самостоятельно определяет наиболее подходящие для него условия покупки и несет ответственность за совершение биржевой сделки в соответствии с условиями и информацией, указанными в заявке на покупку. </w:t>
      </w:r>
    </w:p>
    <w:p w:rsidR="0047019D" w:rsidRPr="00D72D2E" w:rsidRDefault="0047019D" w:rsidP="0047019D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7019D">
        <w:rPr>
          <w:rFonts w:ascii="Times New Roman" w:hAnsi="Times New Roman"/>
          <w:sz w:val="30"/>
          <w:szCs w:val="30"/>
        </w:rPr>
        <w:t>Для заключения биржевой сделки покупатель в интерфейсе ПК</w:t>
      </w:r>
      <w:r w:rsidR="00582626">
        <w:rPr>
          <w:rFonts w:ascii="Times New Roman" w:hAnsi="Times New Roman"/>
          <w:sz w:val="30"/>
          <w:szCs w:val="30"/>
        </w:rPr>
        <w:t> </w:t>
      </w:r>
      <w:r w:rsidRPr="0047019D">
        <w:rPr>
          <w:rFonts w:ascii="Times New Roman" w:hAnsi="Times New Roman"/>
          <w:sz w:val="30"/>
          <w:szCs w:val="30"/>
        </w:rPr>
        <w:t>«Закупка ППТ» выделяет заявку на продажу, ставит отметку в столбце «Лидер» и нажимает кнопку интерфейса «Принять предложение», тем самым осуществляя акцепт оферты продавца. При этом в ПК «Закупка ППТ» фиксируется факт заключения биржевой сделки, а информация о ней становится доступной для продавца и покупателя в подразделе «Сделки-акцепты» раздела «Сделки» ПК «Закупка ППТ»</w:t>
      </w:r>
      <w:r>
        <w:rPr>
          <w:rFonts w:ascii="Times New Roman" w:hAnsi="Times New Roman"/>
          <w:sz w:val="30"/>
          <w:szCs w:val="30"/>
        </w:rPr>
        <w:t>.</w:t>
      </w:r>
    </w:p>
    <w:p w:rsidR="00BB2ED7" w:rsidRPr="0047019D" w:rsidRDefault="0047019D" w:rsidP="0047019D">
      <w:pPr>
        <w:spacing w:after="0" w:line="240" w:lineRule="auto"/>
        <w:jc w:val="both"/>
        <w:rPr>
          <w:rFonts w:ascii="Times New Roman" w:hAnsi="Times New Roman"/>
          <w:i/>
        </w:rPr>
      </w:pPr>
      <w:r w:rsidRPr="0047019D">
        <w:rPr>
          <w:rFonts w:ascii="Times New Roman" w:hAnsi="Times New Roman"/>
          <w:i/>
        </w:rPr>
        <w:t>(пункт в редакции протокола заседания Правления от 22.05.2019 №90)</w:t>
      </w:r>
    </w:p>
    <w:p w:rsidR="00BB2ED7" w:rsidRPr="00D72D2E" w:rsidRDefault="00BB2ED7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>Заявка на покупку, по которой совершена биржевая сделка, считается удовлетворенной и</w:t>
      </w:r>
      <w:r w:rsidR="00C9234F" w:rsidRPr="00D72D2E">
        <w:rPr>
          <w:rFonts w:ascii="Times New Roman" w:hAnsi="Times New Roman"/>
          <w:sz w:val="30"/>
          <w:szCs w:val="30"/>
        </w:rPr>
        <w:t xml:space="preserve"> исключается</w:t>
      </w:r>
      <w:r w:rsidRPr="00D72D2E">
        <w:rPr>
          <w:rFonts w:ascii="Times New Roman" w:hAnsi="Times New Roman"/>
          <w:sz w:val="30"/>
          <w:szCs w:val="30"/>
        </w:rPr>
        <w:t xml:space="preserve"> из</w:t>
      </w:r>
      <w:r w:rsidR="002E3000" w:rsidRPr="00D72D2E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 реестра заявок </w:t>
      </w:r>
      <w:r w:rsidR="002E3000" w:rsidRPr="00D72D2E">
        <w:rPr>
          <w:rFonts w:ascii="Times New Roman" w:hAnsi="Times New Roman"/>
          <w:sz w:val="30"/>
          <w:szCs w:val="30"/>
        </w:rPr>
        <w:t>ПК «Закупка ППТ»</w:t>
      </w:r>
      <w:r w:rsidRPr="00D72D2E">
        <w:rPr>
          <w:rFonts w:ascii="Times New Roman" w:hAnsi="Times New Roman"/>
          <w:sz w:val="30"/>
          <w:szCs w:val="30"/>
        </w:rPr>
        <w:t>.</w:t>
      </w:r>
    </w:p>
    <w:p w:rsidR="00C9234F" w:rsidRPr="00D72D2E" w:rsidRDefault="00C9234F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D72D2E">
        <w:rPr>
          <w:rFonts w:ascii="Times New Roman" w:hAnsi="Times New Roman"/>
          <w:sz w:val="30"/>
          <w:szCs w:val="30"/>
        </w:rPr>
        <w:t xml:space="preserve">В случае если </w:t>
      </w:r>
      <w:r w:rsidR="00DC1B01" w:rsidRPr="00D72D2E">
        <w:rPr>
          <w:rFonts w:ascii="Times New Roman" w:hAnsi="Times New Roman"/>
          <w:sz w:val="30"/>
          <w:szCs w:val="30"/>
        </w:rPr>
        <w:t>п</w:t>
      </w:r>
      <w:r w:rsidRPr="00D72D2E">
        <w:rPr>
          <w:rFonts w:ascii="Times New Roman" w:hAnsi="Times New Roman"/>
          <w:sz w:val="30"/>
          <w:szCs w:val="30"/>
        </w:rPr>
        <w:t xml:space="preserve">окупатель не принял решение о </w:t>
      </w:r>
      <w:r w:rsidR="00431B8D" w:rsidRPr="00D72D2E">
        <w:rPr>
          <w:rFonts w:ascii="Times New Roman" w:hAnsi="Times New Roman"/>
          <w:sz w:val="30"/>
          <w:szCs w:val="30"/>
        </w:rPr>
        <w:t xml:space="preserve">заключении </w:t>
      </w:r>
      <w:r w:rsidRPr="00D72D2E">
        <w:rPr>
          <w:rFonts w:ascii="Times New Roman" w:hAnsi="Times New Roman"/>
          <w:sz w:val="30"/>
          <w:szCs w:val="30"/>
        </w:rPr>
        <w:t xml:space="preserve"> </w:t>
      </w:r>
      <w:r w:rsidR="00431B8D" w:rsidRPr="00D72D2E">
        <w:rPr>
          <w:rFonts w:ascii="Times New Roman" w:hAnsi="Times New Roman"/>
          <w:sz w:val="30"/>
          <w:szCs w:val="30"/>
        </w:rPr>
        <w:t xml:space="preserve">биржевой </w:t>
      </w:r>
      <w:r w:rsidRPr="00D72D2E">
        <w:rPr>
          <w:rFonts w:ascii="Times New Roman" w:hAnsi="Times New Roman"/>
          <w:sz w:val="30"/>
          <w:szCs w:val="30"/>
        </w:rPr>
        <w:t>сделки, заявк</w:t>
      </w:r>
      <w:r w:rsidR="00DC1B01" w:rsidRPr="00D72D2E">
        <w:rPr>
          <w:rFonts w:ascii="Times New Roman" w:hAnsi="Times New Roman"/>
          <w:sz w:val="30"/>
          <w:szCs w:val="30"/>
        </w:rPr>
        <w:t>а</w:t>
      </w:r>
      <w:r w:rsidRPr="00D72D2E">
        <w:rPr>
          <w:rFonts w:ascii="Times New Roman" w:hAnsi="Times New Roman"/>
          <w:sz w:val="30"/>
          <w:szCs w:val="30"/>
        </w:rPr>
        <w:t xml:space="preserve"> на покупку </w:t>
      </w:r>
      <w:r w:rsidR="00DC1B01" w:rsidRPr="00D72D2E">
        <w:rPr>
          <w:rFonts w:ascii="Times New Roman" w:hAnsi="Times New Roman"/>
          <w:sz w:val="30"/>
          <w:szCs w:val="30"/>
        </w:rPr>
        <w:t xml:space="preserve">и заявки на </w:t>
      </w:r>
      <w:r w:rsidRPr="00D72D2E">
        <w:rPr>
          <w:rFonts w:ascii="Times New Roman" w:hAnsi="Times New Roman"/>
          <w:sz w:val="30"/>
          <w:szCs w:val="30"/>
        </w:rPr>
        <w:t xml:space="preserve">продажу </w:t>
      </w:r>
      <w:r w:rsidR="00DC1B01" w:rsidRPr="00D72D2E">
        <w:rPr>
          <w:rFonts w:ascii="Times New Roman" w:hAnsi="Times New Roman"/>
          <w:sz w:val="30"/>
          <w:szCs w:val="30"/>
        </w:rPr>
        <w:t xml:space="preserve">переносятся </w:t>
      </w:r>
      <w:r w:rsidRPr="00D72D2E">
        <w:rPr>
          <w:rFonts w:ascii="Times New Roman" w:hAnsi="Times New Roman"/>
          <w:sz w:val="30"/>
          <w:szCs w:val="30"/>
        </w:rPr>
        <w:t xml:space="preserve">в подраздел «Торги не состоялись» и исключаются из реестра заявок ПК «Закупка ППТ». </w:t>
      </w:r>
    </w:p>
    <w:p w:rsidR="00296ECC" w:rsidRPr="00D72D2E" w:rsidRDefault="00296ECC" w:rsidP="003321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821CB" w:rsidRPr="00D72D2E" w:rsidRDefault="003821C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 xml:space="preserve">ГЛАВА </w:t>
      </w:r>
      <w:r w:rsidR="00DC1B01" w:rsidRPr="00D72D2E">
        <w:rPr>
          <w:rFonts w:ascii="Times New Roman" w:hAnsi="Times New Roman"/>
          <w:b/>
          <w:bCs/>
          <w:sz w:val="30"/>
          <w:szCs w:val="30"/>
        </w:rPr>
        <w:t>5</w:t>
      </w:r>
    </w:p>
    <w:p w:rsidR="003821CB" w:rsidRPr="00D72D2E" w:rsidRDefault="003821CB" w:rsidP="003321E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D72D2E">
        <w:rPr>
          <w:rFonts w:ascii="Times New Roman" w:hAnsi="Times New Roman"/>
          <w:b/>
          <w:bCs/>
          <w:sz w:val="30"/>
          <w:szCs w:val="30"/>
        </w:rPr>
        <w:t>ПОРЯДОК ОФОРМЛЕНИЯ И РЕГИСТРАЦИИ БИРЖЕВЫХ СДЕЛОК</w:t>
      </w:r>
    </w:p>
    <w:p w:rsidR="00CA18B6" w:rsidRPr="00D72D2E" w:rsidRDefault="00CA18B6" w:rsidP="003321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ar-SA"/>
        </w:rPr>
      </w:pP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Продавец и покупатель по итогам биржевых торгов </w:t>
      </w:r>
      <w:proofErr w:type="gramStart"/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обязаны</w:t>
      </w:r>
      <w:proofErr w:type="gramEnd"/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заключить биржевой договор</w:t>
      </w:r>
      <w:r w:rsidR="00F16D04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.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</w:t>
      </w:r>
      <w:r w:rsidR="007404C9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Условия, содержащиеся в биржевом договоре, должны соответствовать </w:t>
      </w:r>
      <w:r w:rsidR="00626AB5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условиям, на которых была заключена биржевая сделка.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Формирование биржевого договора, его подписание и регистрация осуществляются в виде электронного документа в интерфейсе персонального раздела </w:t>
      </w:r>
      <w:r w:rsidR="00C86D62" w:rsidRPr="00D72D2E">
        <w:rPr>
          <w:rFonts w:ascii="Times New Roman" w:hAnsi="Times New Roman"/>
          <w:sz w:val="30"/>
          <w:szCs w:val="30"/>
        </w:rPr>
        <w:t xml:space="preserve">сайта Биржи 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во вкладке «Электронные документы» в соответствии с Инструкцией для работы клиентов биржи с электронными документами договоров и соглашений.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Информация о биржевой сделке становится доступной участникам биржев</w:t>
      </w:r>
      <w:r w:rsidR="008B201D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ой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торгов</w:t>
      </w:r>
      <w:r w:rsidR="008B201D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ли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в персональном разделе</w:t>
      </w:r>
      <w:r w:rsidR="00C86D62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</w:t>
      </w:r>
      <w:r w:rsidR="00C86D62" w:rsidRPr="00D72D2E">
        <w:rPr>
          <w:rFonts w:ascii="Times New Roman" w:hAnsi="Times New Roman"/>
          <w:sz w:val="30"/>
          <w:szCs w:val="30"/>
        </w:rPr>
        <w:t>сайта Биржи</w:t>
      </w:r>
      <w:r w:rsidR="00C86D62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на следующий календарный день после дня </w:t>
      </w:r>
      <w:r w:rsidR="008B3121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заключения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данной сделки.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Формировать биржевой  договор в виде электронного документа может любая из сторон, совершивших биржевую сделку, на следующий календарный день после дня совершения данной сделки. Для формирования биржевого договора в виде электронного документа может использоваться как рекомендуемая Биржей форма биржевого договора согласно приложению</w:t>
      </w:r>
      <w:r w:rsidR="00A84601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2</w:t>
      </w:r>
      <w:r w:rsidR="00DC6265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к настоящему Регламенту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, так и произвольная.</w:t>
      </w:r>
    </w:p>
    <w:p w:rsidR="0051607B" w:rsidRPr="00D72D2E" w:rsidRDefault="00E66551" w:rsidP="00E66551">
      <w:pPr>
        <w:pStyle w:val="a5"/>
        <w:tabs>
          <w:tab w:val="left" w:pos="0"/>
          <w:tab w:val="left" w:pos="142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В случае если к заявке о продаже</w:t>
      </w:r>
      <w:r w:rsidR="00693A0C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прилагались документы, описывающие товар, такие документы должны быть приложены </w:t>
      </w:r>
      <w:r w:rsidR="0051607B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к формируемому биржевому договору.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В случае если одна из сторон сформировала биржевой договор в произвольной форме, а вторая сторона не соглашается подписывать биржевой договор на предложенных условиях, стороны обязаны оформить и подписать биржевой договор по рекомендуемой Биржей форме согласно </w:t>
      </w:r>
      <w:r w:rsidR="005C7D8A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приложению </w:t>
      </w:r>
      <w:r w:rsidR="00DC6265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2 к настоящему Регламенту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Участники биржев</w:t>
      </w:r>
      <w:r w:rsidR="008B201D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ой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торгов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ли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обязаны подписать биржевой договор посредством электронной цифровой подписи в течение </w:t>
      </w:r>
      <w:r w:rsidR="003F317C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3 (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трех</w:t>
      </w:r>
      <w:r w:rsidR="003F317C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)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рабочих дней, следующих за днем совершения биржевой сделки.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Регистрация биржевого договора, сформированного с использованием рекомендуемой Биржей формы, производится в течение </w:t>
      </w:r>
      <w:r w:rsidR="00ED2C5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1 (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одного</w:t>
      </w:r>
      <w:r w:rsidR="00ED2C5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)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рабочего дня, следующего за днем его подписания последней из сторон. Регистрация биржевого договора, сформированного в произвольной форме, производится в течение </w:t>
      </w:r>
      <w:r w:rsidR="00ED2C5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3 (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трех</w:t>
      </w:r>
      <w:r w:rsidR="00ED2C5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)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рабочих дней, следующих за днем его </w:t>
      </w:r>
      <w:r w:rsidR="009A2229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подписания  последней из сторон.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Регистрация биржевого договора производится при условии </w:t>
      </w:r>
      <w:proofErr w:type="gramStart"/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подлинности подписей представителей участников биржевой торговли</w:t>
      </w:r>
      <w:proofErr w:type="gramEnd"/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и соответствия биржевого договора существу зафиксированной в ходе торгов биржевой сделки. В противном случае биржа отказывает в регистрации биржевого договора с указанием причины. После устранения причин, повлекших отказ в регистрации биржевого договора, участники биржев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ой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торгов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ли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должны сформировать биржевой договор в новой редакции и подписать его.</w:t>
      </w:r>
    </w:p>
    <w:p w:rsidR="00984630" w:rsidRPr="00D72D2E" w:rsidRDefault="003821CB" w:rsidP="003321E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color w:val="000000"/>
          <w:sz w:val="30"/>
          <w:szCs w:val="30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Регистрация биржевого договора осуществляется посредством его подписания электронной цифровой подписью уполномоченного работника Биржи. Подтверждением факта регистрации биржевого договора является квитанция с реквизитами электронных цифровых подписей представителей участников биржев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ой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торгов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ли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, заключивших биржевой договор, и уполномоченного работника Биржи, зарегистрировавшего биржевой договор. При необходимости квитанция, подтверждающая заключение договора в электронном виде, может быть распечатана.</w:t>
      </w:r>
    </w:p>
    <w:p w:rsidR="00EA2CFF" w:rsidRPr="00D72D2E" w:rsidRDefault="003821CB" w:rsidP="00703DCC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ar-SA"/>
        </w:rPr>
      </w:pP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В интерфейсе персонального раздела участник биржев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ой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торгов</w:t>
      </w:r>
      <w:r w:rsidR="00642A6F"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>ли</w:t>
      </w:r>
      <w:r w:rsidRPr="00D72D2E">
        <w:rPr>
          <w:rFonts w:ascii="Times New Roman" w:eastAsia="Arial" w:hAnsi="Times New Roman"/>
          <w:color w:val="000000"/>
          <w:sz w:val="30"/>
          <w:szCs w:val="30"/>
          <w:lang w:eastAsia="ar-SA"/>
        </w:rPr>
        <w:t xml:space="preserve"> в рамках своих полномочий имеет возможность отслеживать действия (бездействия) своего контрагента по формированию биржевого договора в электронном виде, его подписанию, а также регистрацию (отказ в регистрации)  биржевого договора и другую информацию, необходимую для работы с биржевыми договорами.</w:t>
      </w:r>
    </w:p>
    <w:sectPr w:rsidR="00EA2CFF" w:rsidRPr="00D72D2E" w:rsidSect="00E02CB2">
      <w:headerReference w:type="default" r:id="rId13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51" w:rsidRDefault="003C0651" w:rsidP="007B115D">
      <w:pPr>
        <w:spacing w:after="0" w:line="240" w:lineRule="auto"/>
      </w:pPr>
      <w:r>
        <w:separator/>
      </w:r>
    </w:p>
  </w:endnote>
  <w:endnote w:type="continuationSeparator" w:id="0">
    <w:p w:rsidR="003C0651" w:rsidRDefault="003C0651" w:rsidP="007B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51" w:rsidRDefault="003C0651" w:rsidP="007B115D">
      <w:pPr>
        <w:spacing w:after="0" w:line="240" w:lineRule="auto"/>
      </w:pPr>
      <w:r>
        <w:separator/>
      </w:r>
    </w:p>
  </w:footnote>
  <w:footnote w:type="continuationSeparator" w:id="0">
    <w:p w:rsidR="003C0651" w:rsidRDefault="003C0651" w:rsidP="007B115D">
      <w:pPr>
        <w:spacing w:after="0" w:line="240" w:lineRule="auto"/>
      </w:pPr>
      <w:r>
        <w:continuationSeparator/>
      </w:r>
    </w:p>
  </w:footnote>
  <w:footnote w:id="1">
    <w:p w:rsidR="003C0651" w:rsidRDefault="003C0651" w:rsidP="007B115D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0E4653">
        <w:rPr>
          <w:rFonts w:ascii="Times New Roman" w:hAnsi="Times New Roman"/>
          <w:sz w:val="18"/>
          <w:szCs w:val="18"/>
        </w:rPr>
        <w:t>Под бюджетными средствами для целей настоящего Регламента понимаются средства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Беларусь, привлеченных под гарантии Правительства Республики Беларусь, облисполкомов и Минского горисполкома.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066643877"/>
      <w:docPartObj>
        <w:docPartGallery w:val="Page Numbers (Top of Page)"/>
        <w:docPartUnique/>
      </w:docPartObj>
    </w:sdtPr>
    <w:sdtEndPr/>
    <w:sdtContent>
      <w:p w:rsidR="003C0651" w:rsidRPr="00681143" w:rsidRDefault="003C0651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681143">
          <w:rPr>
            <w:rFonts w:ascii="Times New Roman" w:hAnsi="Times New Roman"/>
            <w:sz w:val="28"/>
            <w:szCs w:val="28"/>
          </w:rPr>
          <w:fldChar w:fldCharType="begin"/>
        </w:r>
        <w:r w:rsidRPr="006811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1143">
          <w:rPr>
            <w:rFonts w:ascii="Times New Roman" w:hAnsi="Times New Roman"/>
            <w:sz w:val="28"/>
            <w:szCs w:val="28"/>
          </w:rPr>
          <w:fldChar w:fldCharType="separate"/>
        </w:r>
        <w:r w:rsidR="0054199A">
          <w:rPr>
            <w:rFonts w:ascii="Times New Roman" w:hAnsi="Times New Roman"/>
            <w:noProof/>
            <w:sz w:val="28"/>
            <w:szCs w:val="28"/>
          </w:rPr>
          <w:t>4</w:t>
        </w:r>
        <w:r w:rsidRPr="006811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DE7"/>
    <w:multiLevelType w:val="multilevel"/>
    <w:tmpl w:val="99CA58F4"/>
    <w:lvl w:ilvl="0">
      <w:start w:val="17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06790F44"/>
    <w:multiLevelType w:val="hybridMultilevel"/>
    <w:tmpl w:val="CC4E6460"/>
    <w:lvl w:ilvl="0" w:tplc="62D890AC">
      <w:start w:val="33"/>
      <w:numFmt w:val="decimal"/>
      <w:lvlText w:val="%1."/>
      <w:lvlJc w:val="left"/>
      <w:pPr>
        <w:ind w:left="17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43676"/>
    <w:multiLevelType w:val="multilevel"/>
    <w:tmpl w:val="2B1C2AFA"/>
    <w:lvl w:ilvl="0">
      <w:start w:val="18"/>
      <w:numFmt w:val="decimal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0A230580"/>
    <w:multiLevelType w:val="hybridMultilevel"/>
    <w:tmpl w:val="45424D24"/>
    <w:lvl w:ilvl="0" w:tplc="62D890AC">
      <w:start w:val="33"/>
      <w:numFmt w:val="decimal"/>
      <w:lvlText w:val="%1."/>
      <w:lvlJc w:val="left"/>
      <w:pPr>
        <w:ind w:left="17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4E1B9A"/>
    <w:multiLevelType w:val="hybridMultilevel"/>
    <w:tmpl w:val="B2D4E620"/>
    <w:lvl w:ilvl="0" w:tplc="944A514E">
      <w:start w:val="8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2A92"/>
    <w:multiLevelType w:val="hybridMultilevel"/>
    <w:tmpl w:val="613A81EE"/>
    <w:lvl w:ilvl="0" w:tplc="EBB8A6E2">
      <w:start w:val="33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2765DC5"/>
    <w:multiLevelType w:val="hybridMultilevel"/>
    <w:tmpl w:val="613A81EE"/>
    <w:lvl w:ilvl="0" w:tplc="EBB8A6E2">
      <w:start w:val="33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3043ACC"/>
    <w:multiLevelType w:val="multilevel"/>
    <w:tmpl w:val="9886C990"/>
    <w:lvl w:ilvl="0">
      <w:start w:val="17"/>
      <w:numFmt w:val="decimal"/>
      <w:lvlText w:val="%1."/>
      <w:lvlJc w:val="left"/>
      <w:pPr>
        <w:ind w:left="4975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16880179"/>
    <w:multiLevelType w:val="hybridMultilevel"/>
    <w:tmpl w:val="D6D084E8"/>
    <w:lvl w:ilvl="0" w:tplc="3266B986">
      <w:start w:val="3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B8202CF"/>
    <w:multiLevelType w:val="hybridMultilevel"/>
    <w:tmpl w:val="EB8CFC06"/>
    <w:lvl w:ilvl="0" w:tplc="C52471BE">
      <w:start w:val="29"/>
      <w:numFmt w:val="decimal"/>
      <w:lvlText w:val="%1."/>
      <w:lvlJc w:val="left"/>
      <w:pPr>
        <w:ind w:left="1085" w:hanging="375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B909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845361"/>
    <w:multiLevelType w:val="hybridMultilevel"/>
    <w:tmpl w:val="2932C10A"/>
    <w:lvl w:ilvl="0" w:tplc="43BE1B7E">
      <w:start w:val="39"/>
      <w:numFmt w:val="decimal"/>
      <w:lvlText w:val="%1."/>
      <w:lvlJc w:val="left"/>
      <w:pPr>
        <w:ind w:left="943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FD71DB"/>
    <w:multiLevelType w:val="hybridMultilevel"/>
    <w:tmpl w:val="1AE04572"/>
    <w:lvl w:ilvl="0" w:tplc="28804472">
      <w:start w:val="3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D775C9"/>
    <w:multiLevelType w:val="hybridMultilevel"/>
    <w:tmpl w:val="705870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863237B"/>
    <w:multiLevelType w:val="hybridMultilevel"/>
    <w:tmpl w:val="D97E79D8"/>
    <w:lvl w:ilvl="0" w:tplc="276A6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7E731F"/>
    <w:multiLevelType w:val="hybridMultilevel"/>
    <w:tmpl w:val="EFDA394C"/>
    <w:lvl w:ilvl="0" w:tplc="9AF4FFF6">
      <w:start w:val="31"/>
      <w:numFmt w:val="decimal"/>
      <w:lvlText w:val="%1."/>
      <w:lvlJc w:val="left"/>
      <w:pPr>
        <w:ind w:left="1368" w:hanging="37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8B004D2"/>
    <w:multiLevelType w:val="hybridMultilevel"/>
    <w:tmpl w:val="297CDB8E"/>
    <w:lvl w:ilvl="0" w:tplc="37808704">
      <w:start w:val="8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B230082"/>
    <w:multiLevelType w:val="hybridMultilevel"/>
    <w:tmpl w:val="CF4C2154"/>
    <w:lvl w:ilvl="0" w:tplc="198C541E">
      <w:start w:val="39"/>
      <w:numFmt w:val="decimal"/>
      <w:lvlText w:val="%1."/>
      <w:lvlJc w:val="left"/>
      <w:pPr>
        <w:ind w:left="1226" w:hanging="375"/>
      </w:pPr>
      <w:rPr>
        <w:rFonts w:hint="default"/>
        <w:b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6E48C7"/>
    <w:multiLevelType w:val="hybridMultilevel"/>
    <w:tmpl w:val="5426CE76"/>
    <w:lvl w:ilvl="0" w:tplc="62D890AC">
      <w:start w:val="8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D847B05"/>
    <w:multiLevelType w:val="hybridMultilevel"/>
    <w:tmpl w:val="C0E45DF0"/>
    <w:lvl w:ilvl="0" w:tplc="2B3267B4">
      <w:start w:val="8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745D0"/>
    <w:multiLevelType w:val="hybridMultilevel"/>
    <w:tmpl w:val="0DD60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6C6F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14453B"/>
    <w:multiLevelType w:val="multilevel"/>
    <w:tmpl w:val="5740B37A"/>
    <w:lvl w:ilvl="0">
      <w:start w:val="27"/>
      <w:numFmt w:val="decimal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3">
    <w:nsid w:val="62841BB6"/>
    <w:multiLevelType w:val="multilevel"/>
    <w:tmpl w:val="70DE6738"/>
    <w:lvl w:ilvl="0">
      <w:start w:val="12"/>
      <w:numFmt w:val="decimal"/>
      <w:lvlText w:val="%1."/>
      <w:lvlJc w:val="left"/>
      <w:pPr>
        <w:ind w:left="2707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7" w:hanging="2160"/>
      </w:pPr>
      <w:rPr>
        <w:rFonts w:hint="default"/>
      </w:rPr>
    </w:lvl>
  </w:abstractNum>
  <w:abstractNum w:abstractNumId="24">
    <w:nsid w:val="66E767DC"/>
    <w:multiLevelType w:val="multilevel"/>
    <w:tmpl w:val="3C7A7320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F5B4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0F8305D"/>
    <w:multiLevelType w:val="multilevel"/>
    <w:tmpl w:val="99CA58F4"/>
    <w:lvl w:ilvl="0">
      <w:start w:val="17"/>
      <w:numFmt w:val="decimal"/>
      <w:lvlText w:val="%1."/>
      <w:lvlJc w:val="left"/>
      <w:pPr>
        <w:ind w:left="1715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7">
    <w:nsid w:val="76020C63"/>
    <w:multiLevelType w:val="hybridMultilevel"/>
    <w:tmpl w:val="C9E01502"/>
    <w:lvl w:ilvl="0" w:tplc="1276B100">
      <w:start w:val="1"/>
      <w:numFmt w:val="bullet"/>
      <w:lvlText w:val="–"/>
      <w:lvlJc w:val="left"/>
      <w:pPr>
        <w:tabs>
          <w:tab w:val="num" w:pos="1117"/>
        </w:tabs>
        <w:ind w:left="111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55164"/>
    <w:multiLevelType w:val="multilevel"/>
    <w:tmpl w:val="FAF2C32C"/>
    <w:lvl w:ilvl="0">
      <w:start w:val="27"/>
      <w:numFmt w:val="decimal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9">
    <w:nsid w:val="7ED75CB2"/>
    <w:multiLevelType w:val="multilevel"/>
    <w:tmpl w:val="F3209EFC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i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0">
    <w:nsid w:val="7F9A19E6"/>
    <w:multiLevelType w:val="hybridMultilevel"/>
    <w:tmpl w:val="613A81EE"/>
    <w:lvl w:ilvl="0" w:tplc="EBB8A6E2">
      <w:start w:val="33"/>
      <w:numFmt w:val="decimal"/>
      <w:lvlText w:val="%1."/>
      <w:lvlJc w:val="left"/>
      <w:pPr>
        <w:ind w:left="448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29"/>
  </w:num>
  <w:num w:numId="3">
    <w:abstractNumId w:val="23"/>
  </w:num>
  <w:num w:numId="4">
    <w:abstractNumId w:val="27"/>
  </w:num>
  <w:num w:numId="5">
    <w:abstractNumId w:val="21"/>
  </w:num>
  <w:num w:numId="6">
    <w:abstractNumId w:val="25"/>
  </w:num>
  <w:num w:numId="7">
    <w:abstractNumId w:val="4"/>
  </w:num>
  <w:num w:numId="8">
    <w:abstractNumId w:val="15"/>
  </w:num>
  <w:num w:numId="9">
    <w:abstractNumId w:val="19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8"/>
  </w:num>
  <w:num w:numId="15">
    <w:abstractNumId w:val="16"/>
  </w:num>
  <w:num w:numId="16">
    <w:abstractNumId w:val="20"/>
  </w:num>
  <w:num w:numId="17">
    <w:abstractNumId w:val="14"/>
  </w:num>
  <w:num w:numId="18">
    <w:abstractNumId w:val="13"/>
  </w:num>
  <w:num w:numId="19">
    <w:abstractNumId w:val="6"/>
  </w:num>
  <w:num w:numId="20">
    <w:abstractNumId w:val="30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17"/>
  </w:num>
  <w:num w:numId="26">
    <w:abstractNumId w:val="0"/>
  </w:num>
  <w:num w:numId="27">
    <w:abstractNumId w:val="26"/>
  </w:num>
  <w:num w:numId="28">
    <w:abstractNumId w:val="2"/>
  </w:num>
  <w:num w:numId="29">
    <w:abstractNumId w:val="28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5D"/>
    <w:rsid w:val="000006FC"/>
    <w:rsid w:val="00001AB4"/>
    <w:rsid w:val="00004820"/>
    <w:rsid w:val="00005757"/>
    <w:rsid w:val="00005C3F"/>
    <w:rsid w:val="0001698B"/>
    <w:rsid w:val="00017C0A"/>
    <w:rsid w:val="00030917"/>
    <w:rsid w:val="00034F41"/>
    <w:rsid w:val="00045CD5"/>
    <w:rsid w:val="00046A7F"/>
    <w:rsid w:val="000477E9"/>
    <w:rsid w:val="00052A97"/>
    <w:rsid w:val="000541E5"/>
    <w:rsid w:val="000563A5"/>
    <w:rsid w:val="00061ACB"/>
    <w:rsid w:val="00064008"/>
    <w:rsid w:val="00066CF7"/>
    <w:rsid w:val="00066ED0"/>
    <w:rsid w:val="00072490"/>
    <w:rsid w:val="000737C6"/>
    <w:rsid w:val="0008271F"/>
    <w:rsid w:val="0008289F"/>
    <w:rsid w:val="000833E9"/>
    <w:rsid w:val="00087701"/>
    <w:rsid w:val="00087805"/>
    <w:rsid w:val="000924FC"/>
    <w:rsid w:val="000935C1"/>
    <w:rsid w:val="000A0375"/>
    <w:rsid w:val="000B134A"/>
    <w:rsid w:val="000B4B13"/>
    <w:rsid w:val="000D640F"/>
    <w:rsid w:val="000E0FD4"/>
    <w:rsid w:val="000E20BD"/>
    <w:rsid w:val="000E55E0"/>
    <w:rsid w:val="000F0DA5"/>
    <w:rsid w:val="000F1E56"/>
    <w:rsid w:val="000F3701"/>
    <w:rsid w:val="000F5B0B"/>
    <w:rsid w:val="000F5E8E"/>
    <w:rsid w:val="0010139B"/>
    <w:rsid w:val="00103507"/>
    <w:rsid w:val="0010599E"/>
    <w:rsid w:val="00110753"/>
    <w:rsid w:val="00110EFD"/>
    <w:rsid w:val="001135D6"/>
    <w:rsid w:val="00116F00"/>
    <w:rsid w:val="00120C6F"/>
    <w:rsid w:val="00125B7B"/>
    <w:rsid w:val="00131FBF"/>
    <w:rsid w:val="001425B1"/>
    <w:rsid w:val="001440B2"/>
    <w:rsid w:val="00145C57"/>
    <w:rsid w:val="00153C63"/>
    <w:rsid w:val="00161976"/>
    <w:rsid w:val="001815D2"/>
    <w:rsid w:val="001856D7"/>
    <w:rsid w:val="001A1D7B"/>
    <w:rsid w:val="001A5DD2"/>
    <w:rsid w:val="001A6054"/>
    <w:rsid w:val="001B0BFB"/>
    <w:rsid w:val="001B29B5"/>
    <w:rsid w:val="001B3F10"/>
    <w:rsid w:val="001B4CCC"/>
    <w:rsid w:val="001B5FD2"/>
    <w:rsid w:val="001D42F9"/>
    <w:rsid w:val="001D7724"/>
    <w:rsid w:val="001E7168"/>
    <w:rsid w:val="001F1B30"/>
    <w:rsid w:val="001F3097"/>
    <w:rsid w:val="001F5D76"/>
    <w:rsid w:val="00204116"/>
    <w:rsid w:val="00207506"/>
    <w:rsid w:val="002158A7"/>
    <w:rsid w:val="0021670C"/>
    <w:rsid w:val="00220392"/>
    <w:rsid w:val="00221276"/>
    <w:rsid w:val="002319D0"/>
    <w:rsid w:val="002353FA"/>
    <w:rsid w:val="00243443"/>
    <w:rsid w:val="00244D0D"/>
    <w:rsid w:val="00245E82"/>
    <w:rsid w:val="002501A5"/>
    <w:rsid w:val="00253673"/>
    <w:rsid w:val="00255123"/>
    <w:rsid w:val="00274DB6"/>
    <w:rsid w:val="00280238"/>
    <w:rsid w:val="002841DA"/>
    <w:rsid w:val="002846D3"/>
    <w:rsid w:val="00287457"/>
    <w:rsid w:val="00287A78"/>
    <w:rsid w:val="00296ECC"/>
    <w:rsid w:val="002B0A6E"/>
    <w:rsid w:val="002C0FBA"/>
    <w:rsid w:val="002C2FEC"/>
    <w:rsid w:val="002C33CC"/>
    <w:rsid w:val="002C3739"/>
    <w:rsid w:val="002C518B"/>
    <w:rsid w:val="002C5CA8"/>
    <w:rsid w:val="002D1105"/>
    <w:rsid w:val="002D3B69"/>
    <w:rsid w:val="002D5CCE"/>
    <w:rsid w:val="002E0A01"/>
    <w:rsid w:val="002E3000"/>
    <w:rsid w:val="002E308C"/>
    <w:rsid w:val="002E7CDD"/>
    <w:rsid w:val="002F0A39"/>
    <w:rsid w:val="002F2B9D"/>
    <w:rsid w:val="002F31D1"/>
    <w:rsid w:val="002F3E2D"/>
    <w:rsid w:val="00303174"/>
    <w:rsid w:val="0030545F"/>
    <w:rsid w:val="00305CF4"/>
    <w:rsid w:val="00307A3A"/>
    <w:rsid w:val="00314537"/>
    <w:rsid w:val="0031601D"/>
    <w:rsid w:val="0031607F"/>
    <w:rsid w:val="00322736"/>
    <w:rsid w:val="003242AC"/>
    <w:rsid w:val="003242BE"/>
    <w:rsid w:val="003247D0"/>
    <w:rsid w:val="00324EB7"/>
    <w:rsid w:val="00327EAB"/>
    <w:rsid w:val="00331C45"/>
    <w:rsid w:val="003321EC"/>
    <w:rsid w:val="00334E28"/>
    <w:rsid w:val="003370A4"/>
    <w:rsid w:val="003371DC"/>
    <w:rsid w:val="00337301"/>
    <w:rsid w:val="0034553D"/>
    <w:rsid w:val="00346029"/>
    <w:rsid w:val="003508B7"/>
    <w:rsid w:val="003531F5"/>
    <w:rsid w:val="00353709"/>
    <w:rsid w:val="00354AAE"/>
    <w:rsid w:val="00355827"/>
    <w:rsid w:val="003559F6"/>
    <w:rsid w:val="00356082"/>
    <w:rsid w:val="00360212"/>
    <w:rsid w:val="00360AED"/>
    <w:rsid w:val="0036594D"/>
    <w:rsid w:val="00371734"/>
    <w:rsid w:val="00372EC0"/>
    <w:rsid w:val="00374730"/>
    <w:rsid w:val="00377E33"/>
    <w:rsid w:val="003821CB"/>
    <w:rsid w:val="00384F92"/>
    <w:rsid w:val="00391A5D"/>
    <w:rsid w:val="003A65E2"/>
    <w:rsid w:val="003B4F36"/>
    <w:rsid w:val="003C0651"/>
    <w:rsid w:val="003C455E"/>
    <w:rsid w:val="003D4CB6"/>
    <w:rsid w:val="003D6069"/>
    <w:rsid w:val="003E078A"/>
    <w:rsid w:val="003E69DB"/>
    <w:rsid w:val="003F0B74"/>
    <w:rsid w:val="003F12F7"/>
    <w:rsid w:val="003F317C"/>
    <w:rsid w:val="00402EF3"/>
    <w:rsid w:val="00402F87"/>
    <w:rsid w:val="0040336D"/>
    <w:rsid w:val="00406D0D"/>
    <w:rsid w:val="00410512"/>
    <w:rsid w:val="00410B8B"/>
    <w:rsid w:val="00410F97"/>
    <w:rsid w:val="00414B26"/>
    <w:rsid w:val="00414C3A"/>
    <w:rsid w:val="00421353"/>
    <w:rsid w:val="00431B8D"/>
    <w:rsid w:val="00433927"/>
    <w:rsid w:val="00435B7D"/>
    <w:rsid w:val="00443369"/>
    <w:rsid w:val="00450B6E"/>
    <w:rsid w:val="00462F9F"/>
    <w:rsid w:val="0047019D"/>
    <w:rsid w:val="00487900"/>
    <w:rsid w:val="00490C15"/>
    <w:rsid w:val="0049160F"/>
    <w:rsid w:val="004920B4"/>
    <w:rsid w:val="004A38F3"/>
    <w:rsid w:val="004A70E1"/>
    <w:rsid w:val="004A736D"/>
    <w:rsid w:val="004B048B"/>
    <w:rsid w:val="004B62B0"/>
    <w:rsid w:val="004B64AD"/>
    <w:rsid w:val="004B79B9"/>
    <w:rsid w:val="004C0415"/>
    <w:rsid w:val="004C084F"/>
    <w:rsid w:val="004C1A26"/>
    <w:rsid w:val="004C5568"/>
    <w:rsid w:val="004C6407"/>
    <w:rsid w:val="004D0EF6"/>
    <w:rsid w:val="004D6D10"/>
    <w:rsid w:val="004E24FD"/>
    <w:rsid w:val="004E56F5"/>
    <w:rsid w:val="004F5039"/>
    <w:rsid w:val="0050516F"/>
    <w:rsid w:val="00510308"/>
    <w:rsid w:val="00511153"/>
    <w:rsid w:val="00514509"/>
    <w:rsid w:val="0051607B"/>
    <w:rsid w:val="005170FE"/>
    <w:rsid w:val="005265B0"/>
    <w:rsid w:val="00526DC1"/>
    <w:rsid w:val="00527DB4"/>
    <w:rsid w:val="00527FBF"/>
    <w:rsid w:val="00534058"/>
    <w:rsid w:val="005360C2"/>
    <w:rsid w:val="005365DD"/>
    <w:rsid w:val="00541723"/>
    <w:rsid w:val="0054199A"/>
    <w:rsid w:val="0054452A"/>
    <w:rsid w:val="005465A6"/>
    <w:rsid w:val="00551AA7"/>
    <w:rsid w:val="005524AC"/>
    <w:rsid w:val="005639A3"/>
    <w:rsid w:val="00566F9C"/>
    <w:rsid w:val="00567D1C"/>
    <w:rsid w:val="005721E7"/>
    <w:rsid w:val="00572216"/>
    <w:rsid w:val="00574832"/>
    <w:rsid w:val="00576D84"/>
    <w:rsid w:val="00582626"/>
    <w:rsid w:val="005907E1"/>
    <w:rsid w:val="005A267A"/>
    <w:rsid w:val="005A3E79"/>
    <w:rsid w:val="005B0D02"/>
    <w:rsid w:val="005B69C0"/>
    <w:rsid w:val="005B71A7"/>
    <w:rsid w:val="005C069D"/>
    <w:rsid w:val="005C7D8A"/>
    <w:rsid w:val="005D1582"/>
    <w:rsid w:val="005D5380"/>
    <w:rsid w:val="005D624D"/>
    <w:rsid w:val="005E6ABF"/>
    <w:rsid w:val="005E77C9"/>
    <w:rsid w:val="005F1283"/>
    <w:rsid w:val="005F486B"/>
    <w:rsid w:val="005F49C7"/>
    <w:rsid w:val="005F56A0"/>
    <w:rsid w:val="00600B0D"/>
    <w:rsid w:val="00605393"/>
    <w:rsid w:val="00610928"/>
    <w:rsid w:val="00621AA1"/>
    <w:rsid w:val="00621F1B"/>
    <w:rsid w:val="00623BCE"/>
    <w:rsid w:val="00626AB5"/>
    <w:rsid w:val="00642A6F"/>
    <w:rsid w:val="0065101E"/>
    <w:rsid w:val="006543C3"/>
    <w:rsid w:val="006615A2"/>
    <w:rsid w:val="00662194"/>
    <w:rsid w:val="00662998"/>
    <w:rsid w:val="006717B2"/>
    <w:rsid w:val="00672EA4"/>
    <w:rsid w:val="006730FE"/>
    <w:rsid w:val="00674D4C"/>
    <w:rsid w:val="00681143"/>
    <w:rsid w:val="006817BF"/>
    <w:rsid w:val="0068323D"/>
    <w:rsid w:val="00683465"/>
    <w:rsid w:val="00693A0C"/>
    <w:rsid w:val="00696C6A"/>
    <w:rsid w:val="00697113"/>
    <w:rsid w:val="006B2599"/>
    <w:rsid w:val="006B2741"/>
    <w:rsid w:val="006E1A9E"/>
    <w:rsid w:val="006E5CA8"/>
    <w:rsid w:val="006F7125"/>
    <w:rsid w:val="00703DCC"/>
    <w:rsid w:val="00703EC9"/>
    <w:rsid w:val="00705D19"/>
    <w:rsid w:val="00714CAE"/>
    <w:rsid w:val="007211A4"/>
    <w:rsid w:val="00722D44"/>
    <w:rsid w:val="007242FC"/>
    <w:rsid w:val="00725E2F"/>
    <w:rsid w:val="00726A4A"/>
    <w:rsid w:val="00727450"/>
    <w:rsid w:val="007278B5"/>
    <w:rsid w:val="00727F63"/>
    <w:rsid w:val="00731B22"/>
    <w:rsid w:val="00734F93"/>
    <w:rsid w:val="00737FAD"/>
    <w:rsid w:val="007404C9"/>
    <w:rsid w:val="00745977"/>
    <w:rsid w:val="00745EE1"/>
    <w:rsid w:val="00752A48"/>
    <w:rsid w:val="00752CEE"/>
    <w:rsid w:val="007610AC"/>
    <w:rsid w:val="00772812"/>
    <w:rsid w:val="00781A1E"/>
    <w:rsid w:val="00786491"/>
    <w:rsid w:val="00791BB1"/>
    <w:rsid w:val="00791E0A"/>
    <w:rsid w:val="00794FEC"/>
    <w:rsid w:val="007A0A21"/>
    <w:rsid w:val="007A0F91"/>
    <w:rsid w:val="007A3709"/>
    <w:rsid w:val="007A3D8C"/>
    <w:rsid w:val="007A767C"/>
    <w:rsid w:val="007A7CA0"/>
    <w:rsid w:val="007B002D"/>
    <w:rsid w:val="007B115D"/>
    <w:rsid w:val="007B130F"/>
    <w:rsid w:val="007B16A5"/>
    <w:rsid w:val="007B63BB"/>
    <w:rsid w:val="007B66F6"/>
    <w:rsid w:val="007B7B68"/>
    <w:rsid w:val="007C06CC"/>
    <w:rsid w:val="007C21FB"/>
    <w:rsid w:val="007C61C0"/>
    <w:rsid w:val="007C6EE3"/>
    <w:rsid w:val="007D1945"/>
    <w:rsid w:val="007D402A"/>
    <w:rsid w:val="007D7AC6"/>
    <w:rsid w:val="007E1039"/>
    <w:rsid w:val="007F0653"/>
    <w:rsid w:val="007F1BFC"/>
    <w:rsid w:val="007F4791"/>
    <w:rsid w:val="0080209A"/>
    <w:rsid w:val="008153F1"/>
    <w:rsid w:val="00821799"/>
    <w:rsid w:val="008301B4"/>
    <w:rsid w:val="00840B97"/>
    <w:rsid w:val="00841F8A"/>
    <w:rsid w:val="0084314F"/>
    <w:rsid w:val="0085456A"/>
    <w:rsid w:val="008569BB"/>
    <w:rsid w:val="00862015"/>
    <w:rsid w:val="00862B59"/>
    <w:rsid w:val="00864DF9"/>
    <w:rsid w:val="008718F7"/>
    <w:rsid w:val="00877A95"/>
    <w:rsid w:val="00887EF2"/>
    <w:rsid w:val="008939E3"/>
    <w:rsid w:val="0089488B"/>
    <w:rsid w:val="00897BE8"/>
    <w:rsid w:val="008A2F90"/>
    <w:rsid w:val="008A5405"/>
    <w:rsid w:val="008A79FF"/>
    <w:rsid w:val="008B201D"/>
    <w:rsid w:val="008B3121"/>
    <w:rsid w:val="008B534F"/>
    <w:rsid w:val="008D3A0A"/>
    <w:rsid w:val="008E4986"/>
    <w:rsid w:val="008F0C05"/>
    <w:rsid w:val="008F25C5"/>
    <w:rsid w:val="008F33DA"/>
    <w:rsid w:val="008F3FA1"/>
    <w:rsid w:val="008F5833"/>
    <w:rsid w:val="009016EB"/>
    <w:rsid w:val="009031D1"/>
    <w:rsid w:val="00904C5D"/>
    <w:rsid w:val="00905EA3"/>
    <w:rsid w:val="0091013C"/>
    <w:rsid w:val="00910FCB"/>
    <w:rsid w:val="00913542"/>
    <w:rsid w:val="009208AC"/>
    <w:rsid w:val="00921465"/>
    <w:rsid w:val="00921834"/>
    <w:rsid w:val="00922FC5"/>
    <w:rsid w:val="00927C26"/>
    <w:rsid w:val="00940DF3"/>
    <w:rsid w:val="009418CC"/>
    <w:rsid w:val="00954C8C"/>
    <w:rsid w:val="00955805"/>
    <w:rsid w:val="00961B20"/>
    <w:rsid w:val="00961B9E"/>
    <w:rsid w:val="009639A1"/>
    <w:rsid w:val="00965A15"/>
    <w:rsid w:val="0097529F"/>
    <w:rsid w:val="00976314"/>
    <w:rsid w:val="00980A65"/>
    <w:rsid w:val="00982199"/>
    <w:rsid w:val="00984630"/>
    <w:rsid w:val="00985918"/>
    <w:rsid w:val="00986944"/>
    <w:rsid w:val="00997DBA"/>
    <w:rsid w:val="009A2229"/>
    <w:rsid w:val="009B2297"/>
    <w:rsid w:val="009C1A3F"/>
    <w:rsid w:val="009C58C5"/>
    <w:rsid w:val="009C5EA1"/>
    <w:rsid w:val="009C681D"/>
    <w:rsid w:val="009E4569"/>
    <w:rsid w:val="009E5E26"/>
    <w:rsid w:val="009F4F91"/>
    <w:rsid w:val="009F6EAF"/>
    <w:rsid w:val="00A01E4E"/>
    <w:rsid w:val="00A04D72"/>
    <w:rsid w:val="00A04F99"/>
    <w:rsid w:val="00A07030"/>
    <w:rsid w:val="00A1007E"/>
    <w:rsid w:val="00A11127"/>
    <w:rsid w:val="00A248FE"/>
    <w:rsid w:val="00A33FEA"/>
    <w:rsid w:val="00A36244"/>
    <w:rsid w:val="00A40804"/>
    <w:rsid w:val="00A543B2"/>
    <w:rsid w:val="00A56984"/>
    <w:rsid w:val="00A6745C"/>
    <w:rsid w:val="00A7216F"/>
    <w:rsid w:val="00A7551D"/>
    <w:rsid w:val="00A81EEF"/>
    <w:rsid w:val="00A84601"/>
    <w:rsid w:val="00A860B7"/>
    <w:rsid w:val="00A87899"/>
    <w:rsid w:val="00A87B15"/>
    <w:rsid w:val="00A90408"/>
    <w:rsid w:val="00A967A3"/>
    <w:rsid w:val="00AC65D5"/>
    <w:rsid w:val="00AC6AD7"/>
    <w:rsid w:val="00AD05E6"/>
    <w:rsid w:val="00AE3B39"/>
    <w:rsid w:val="00AE641E"/>
    <w:rsid w:val="00AE6E6E"/>
    <w:rsid w:val="00AF47F3"/>
    <w:rsid w:val="00AF77A6"/>
    <w:rsid w:val="00B00C3B"/>
    <w:rsid w:val="00B07B9A"/>
    <w:rsid w:val="00B10F8B"/>
    <w:rsid w:val="00B135B7"/>
    <w:rsid w:val="00B347B1"/>
    <w:rsid w:val="00B6542A"/>
    <w:rsid w:val="00B71E3B"/>
    <w:rsid w:val="00B73F87"/>
    <w:rsid w:val="00B74068"/>
    <w:rsid w:val="00B760B8"/>
    <w:rsid w:val="00B824DD"/>
    <w:rsid w:val="00B87C37"/>
    <w:rsid w:val="00B915AD"/>
    <w:rsid w:val="00B9334D"/>
    <w:rsid w:val="00BA059D"/>
    <w:rsid w:val="00BA758D"/>
    <w:rsid w:val="00BB24C7"/>
    <w:rsid w:val="00BB2ED7"/>
    <w:rsid w:val="00BB54C6"/>
    <w:rsid w:val="00BC110F"/>
    <w:rsid w:val="00BC2993"/>
    <w:rsid w:val="00BC4FCB"/>
    <w:rsid w:val="00BC5E7E"/>
    <w:rsid w:val="00BD49F6"/>
    <w:rsid w:val="00BD7662"/>
    <w:rsid w:val="00BE208F"/>
    <w:rsid w:val="00BE53F8"/>
    <w:rsid w:val="00BE60C8"/>
    <w:rsid w:val="00BF12AE"/>
    <w:rsid w:val="00C17AA7"/>
    <w:rsid w:val="00C23749"/>
    <w:rsid w:val="00C25EDC"/>
    <w:rsid w:val="00C365AD"/>
    <w:rsid w:val="00C37300"/>
    <w:rsid w:val="00C37343"/>
    <w:rsid w:val="00C4213D"/>
    <w:rsid w:val="00C42AA0"/>
    <w:rsid w:val="00C430E3"/>
    <w:rsid w:val="00C4553E"/>
    <w:rsid w:val="00C5135E"/>
    <w:rsid w:val="00C51A04"/>
    <w:rsid w:val="00C53291"/>
    <w:rsid w:val="00C565C9"/>
    <w:rsid w:val="00C63CCC"/>
    <w:rsid w:val="00C73E4D"/>
    <w:rsid w:val="00C86673"/>
    <w:rsid w:val="00C86D62"/>
    <w:rsid w:val="00C9234F"/>
    <w:rsid w:val="00C92AEE"/>
    <w:rsid w:val="00C934BB"/>
    <w:rsid w:val="00C93E1F"/>
    <w:rsid w:val="00C94038"/>
    <w:rsid w:val="00CA18B6"/>
    <w:rsid w:val="00CA35BA"/>
    <w:rsid w:val="00CA526C"/>
    <w:rsid w:val="00CB55DF"/>
    <w:rsid w:val="00CC0E1C"/>
    <w:rsid w:val="00CC62B8"/>
    <w:rsid w:val="00CD5797"/>
    <w:rsid w:val="00CE2F40"/>
    <w:rsid w:val="00CE32AB"/>
    <w:rsid w:val="00CE5C67"/>
    <w:rsid w:val="00CE5EA3"/>
    <w:rsid w:val="00CE6437"/>
    <w:rsid w:val="00CF2ECA"/>
    <w:rsid w:val="00CF5EEF"/>
    <w:rsid w:val="00D04297"/>
    <w:rsid w:val="00D057B7"/>
    <w:rsid w:val="00D10D5F"/>
    <w:rsid w:val="00D11CD4"/>
    <w:rsid w:val="00D12208"/>
    <w:rsid w:val="00D13B5A"/>
    <w:rsid w:val="00D22E8D"/>
    <w:rsid w:val="00D267F8"/>
    <w:rsid w:val="00D26F04"/>
    <w:rsid w:val="00D32532"/>
    <w:rsid w:val="00D33352"/>
    <w:rsid w:val="00D44A77"/>
    <w:rsid w:val="00D47BD3"/>
    <w:rsid w:val="00D54AFB"/>
    <w:rsid w:val="00D603F5"/>
    <w:rsid w:val="00D64C8F"/>
    <w:rsid w:val="00D65678"/>
    <w:rsid w:val="00D65FF2"/>
    <w:rsid w:val="00D72D2E"/>
    <w:rsid w:val="00D80C76"/>
    <w:rsid w:val="00D82BE4"/>
    <w:rsid w:val="00D831E5"/>
    <w:rsid w:val="00D83D54"/>
    <w:rsid w:val="00D84077"/>
    <w:rsid w:val="00D8687F"/>
    <w:rsid w:val="00D946A9"/>
    <w:rsid w:val="00D96255"/>
    <w:rsid w:val="00DB283C"/>
    <w:rsid w:val="00DB3B7E"/>
    <w:rsid w:val="00DB678B"/>
    <w:rsid w:val="00DC1B01"/>
    <w:rsid w:val="00DC3909"/>
    <w:rsid w:val="00DC6265"/>
    <w:rsid w:val="00DC7578"/>
    <w:rsid w:val="00DC7F44"/>
    <w:rsid w:val="00DE61EF"/>
    <w:rsid w:val="00DF4D6A"/>
    <w:rsid w:val="00DF65D1"/>
    <w:rsid w:val="00E02CB2"/>
    <w:rsid w:val="00E038F3"/>
    <w:rsid w:val="00E068D0"/>
    <w:rsid w:val="00E104EA"/>
    <w:rsid w:val="00E127EA"/>
    <w:rsid w:val="00E150BF"/>
    <w:rsid w:val="00E249D4"/>
    <w:rsid w:val="00E26E4C"/>
    <w:rsid w:val="00E310A1"/>
    <w:rsid w:val="00E3299F"/>
    <w:rsid w:val="00E4060C"/>
    <w:rsid w:val="00E407E3"/>
    <w:rsid w:val="00E41C73"/>
    <w:rsid w:val="00E447DB"/>
    <w:rsid w:val="00E50ED8"/>
    <w:rsid w:val="00E52468"/>
    <w:rsid w:val="00E6053F"/>
    <w:rsid w:val="00E66551"/>
    <w:rsid w:val="00E67C66"/>
    <w:rsid w:val="00E70AEA"/>
    <w:rsid w:val="00E728D2"/>
    <w:rsid w:val="00E73B65"/>
    <w:rsid w:val="00E751E1"/>
    <w:rsid w:val="00E75560"/>
    <w:rsid w:val="00E761D8"/>
    <w:rsid w:val="00E76FAE"/>
    <w:rsid w:val="00E83FF4"/>
    <w:rsid w:val="00EA28EE"/>
    <w:rsid w:val="00EA2CFF"/>
    <w:rsid w:val="00EA7940"/>
    <w:rsid w:val="00EC4984"/>
    <w:rsid w:val="00EC57ED"/>
    <w:rsid w:val="00ED2C5F"/>
    <w:rsid w:val="00EE2EE2"/>
    <w:rsid w:val="00EE73BC"/>
    <w:rsid w:val="00EF6A87"/>
    <w:rsid w:val="00F04DD6"/>
    <w:rsid w:val="00F05E22"/>
    <w:rsid w:val="00F06E89"/>
    <w:rsid w:val="00F0758A"/>
    <w:rsid w:val="00F12A7F"/>
    <w:rsid w:val="00F168C7"/>
    <w:rsid w:val="00F16D04"/>
    <w:rsid w:val="00F16F7C"/>
    <w:rsid w:val="00F20EBE"/>
    <w:rsid w:val="00F222BD"/>
    <w:rsid w:val="00F25035"/>
    <w:rsid w:val="00F26003"/>
    <w:rsid w:val="00F273F1"/>
    <w:rsid w:val="00F34E67"/>
    <w:rsid w:val="00F35FBD"/>
    <w:rsid w:val="00F47059"/>
    <w:rsid w:val="00F471E5"/>
    <w:rsid w:val="00F50116"/>
    <w:rsid w:val="00F50FD3"/>
    <w:rsid w:val="00F56E25"/>
    <w:rsid w:val="00F6331E"/>
    <w:rsid w:val="00F65B22"/>
    <w:rsid w:val="00F674FF"/>
    <w:rsid w:val="00F71FC6"/>
    <w:rsid w:val="00F776C7"/>
    <w:rsid w:val="00F77B2E"/>
    <w:rsid w:val="00F85972"/>
    <w:rsid w:val="00F90A59"/>
    <w:rsid w:val="00F92E58"/>
    <w:rsid w:val="00FA4DE9"/>
    <w:rsid w:val="00FA51A0"/>
    <w:rsid w:val="00FB1E81"/>
    <w:rsid w:val="00FC1EF7"/>
    <w:rsid w:val="00FC2851"/>
    <w:rsid w:val="00FC66C9"/>
    <w:rsid w:val="00FC7476"/>
    <w:rsid w:val="00FC74B2"/>
    <w:rsid w:val="00FD1083"/>
    <w:rsid w:val="00FD2432"/>
    <w:rsid w:val="00FD317B"/>
    <w:rsid w:val="00FD689A"/>
    <w:rsid w:val="00FE17E7"/>
    <w:rsid w:val="00FE1E56"/>
    <w:rsid w:val="00FE1E7C"/>
    <w:rsid w:val="00FE36D6"/>
    <w:rsid w:val="00FE6DD9"/>
    <w:rsid w:val="00FF4C92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11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5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15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B115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115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B115D"/>
    <w:rPr>
      <w:vertAlign w:val="superscript"/>
    </w:rPr>
  </w:style>
  <w:style w:type="character" w:styleId="a9">
    <w:name w:val="Hyperlink"/>
    <w:basedOn w:val="a0"/>
    <w:uiPriority w:val="99"/>
    <w:unhideWhenUsed/>
    <w:rsid w:val="00567D1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7D1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B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283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DE61EF"/>
    <w:pPr>
      <w:spacing w:after="0" w:line="240" w:lineRule="auto"/>
    </w:pPr>
  </w:style>
  <w:style w:type="table" w:styleId="ae">
    <w:name w:val="Table Grid"/>
    <w:basedOn w:val="a1"/>
    <w:uiPriority w:val="59"/>
    <w:rsid w:val="00F2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F1E56"/>
  </w:style>
  <w:style w:type="character" w:styleId="af">
    <w:name w:val="Emphasis"/>
    <w:basedOn w:val="a0"/>
    <w:uiPriority w:val="20"/>
    <w:qFormat/>
    <w:rsid w:val="000F1E56"/>
    <w:rPr>
      <w:i/>
      <w:iCs/>
    </w:rPr>
  </w:style>
  <w:style w:type="paragraph" w:styleId="af0">
    <w:name w:val="Normal (Web)"/>
    <w:basedOn w:val="a"/>
    <w:uiPriority w:val="99"/>
    <w:semiHidden/>
    <w:unhideWhenUsed/>
    <w:rsid w:val="00F06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8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11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11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5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15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B115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115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7B115D"/>
    <w:rPr>
      <w:vertAlign w:val="superscript"/>
    </w:rPr>
  </w:style>
  <w:style w:type="character" w:styleId="a9">
    <w:name w:val="Hyperlink"/>
    <w:basedOn w:val="a0"/>
    <w:uiPriority w:val="99"/>
    <w:unhideWhenUsed/>
    <w:rsid w:val="00567D1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67D1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B2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283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DE61EF"/>
    <w:pPr>
      <w:spacing w:after="0" w:line="240" w:lineRule="auto"/>
    </w:pPr>
  </w:style>
  <w:style w:type="table" w:styleId="ae">
    <w:name w:val="Table Grid"/>
    <w:basedOn w:val="a1"/>
    <w:uiPriority w:val="59"/>
    <w:rsid w:val="00F2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0F1E56"/>
  </w:style>
  <w:style w:type="character" w:styleId="af">
    <w:name w:val="Emphasis"/>
    <w:basedOn w:val="a0"/>
    <w:uiPriority w:val="20"/>
    <w:qFormat/>
    <w:rsid w:val="000F1E56"/>
    <w:rPr>
      <w:i/>
      <w:iCs/>
    </w:rPr>
  </w:style>
  <w:style w:type="paragraph" w:styleId="af0">
    <w:name w:val="Normal (Web)"/>
    <w:basedOn w:val="a"/>
    <w:uiPriority w:val="99"/>
    <w:semiHidden/>
    <w:unhideWhenUsed/>
    <w:rsid w:val="00F06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8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1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s.butb.by/pptz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.butb.by/p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utb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tb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7A77-24A9-425E-9632-9E9156D9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6428</Words>
  <Characters>36645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Гречко Алеся Владимировна</dc:creator>
  <cp:lastModifiedBy>Свистунов Егор Петрович</cp:lastModifiedBy>
  <cp:revision>17</cp:revision>
  <cp:lastPrinted>2018-06-28T13:59:00Z</cp:lastPrinted>
  <dcterms:created xsi:type="dcterms:W3CDTF">2018-09-14T08:59:00Z</dcterms:created>
  <dcterms:modified xsi:type="dcterms:W3CDTF">2019-11-29T13:02:00Z</dcterms:modified>
</cp:coreProperties>
</file>