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8E089" w14:textId="6C2D30CA" w:rsidR="00C0560C" w:rsidRDefault="00C0560C" w:rsidP="00C0560C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ИЗМЕНЕНИИ</w:t>
      </w:r>
    </w:p>
    <w:p w14:paraId="5ADAC727" w14:textId="77777777" w:rsidR="00C0560C" w:rsidRDefault="00C0560C" w:rsidP="00261AB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ПОРЯДКА ПРИОБРЕТЕНИЯ АРМАТУРНОГО ПРОКАТА НА БИРЖЕВЫХ ТОРГАХ</w:t>
      </w:r>
      <w:r w:rsidR="00585B2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ВНЕБИРЖЕВЫХ ОСНОВАНИЙ ПРИОБРЕТЕНИЯ АРМАТУРНОГО ПРОКАТА,</w:t>
      </w:r>
      <w:r w:rsidR="00585B28">
        <w:rPr>
          <w:rFonts w:ascii="Times New Roman" w:hAnsi="Times New Roman" w:cs="Times New Roman"/>
          <w:sz w:val="30"/>
          <w:szCs w:val="30"/>
        </w:rPr>
        <w:t xml:space="preserve"> А ТАКЖЕ ПОРЯДКА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ПРЕДОСТАВЛЕНИЯ СВЕДЕНИЙ О ВНЕБИРЖЕВЫХ СДЕЛКАХ С АРМАТУРНЫМ ПРОКАТОМ</w:t>
      </w:r>
    </w:p>
    <w:p w14:paraId="161705C7" w14:textId="77777777" w:rsidR="00261ABF" w:rsidRPr="00CE2B6A" w:rsidRDefault="00261ABF" w:rsidP="00585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2B6A">
        <w:rPr>
          <w:rFonts w:ascii="Times New Roman" w:hAnsi="Times New Roman" w:cs="Times New Roman"/>
          <w:b/>
          <w:bCs/>
          <w:sz w:val="30"/>
          <w:szCs w:val="30"/>
        </w:rPr>
        <w:t>16 ноября 2024 г. принято постановление Совета Министров Республики Беларусь № 844 (далее – постановление № 844), которым внесены изменения в:</w:t>
      </w:r>
    </w:p>
    <w:p w14:paraId="0C455845" w14:textId="77777777" w:rsidR="00261ABF" w:rsidRDefault="00261ABF" w:rsidP="0058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16 июня 2004 г. № 714 «О мерах по развитию биржевой торговли на товарных биржах» (далее – </w:t>
      </w:r>
      <w:r w:rsidRPr="00CE2B6A">
        <w:rPr>
          <w:rFonts w:ascii="Times New Roman" w:hAnsi="Times New Roman" w:cs="Times New Roman"/>
          <w:b/>
          <w:bCs/>
          <w:sz w:val="30"/>
          <w:szCs w:val="30"/>
        </w:rPr>
        <w:t>постановление № 714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5B5812A6" w14:textId="77777777" w:rsidR="00261ABF" w:rsidRDefault="00261ABF" w:rsidP="0058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8 октября 2015 г. № 839 «О мерах по реализации Закона Республики Беларусь от 8 июля 2015 года «О внесении изменений и дополнений в Закон Республики Беларусь «О товарных биржах» (далее – </w:t>
      </w:r>
      <w:r w:rsidRPr="00CE2B6A">
        <w:rPr>
          <w:rFonts w:ascii="Times New Roman" w:hAnsi="Times New Roman" w:cs="Times New Roman"/>
          <w:b/>
          <w:bCs/>
          <w:sz w:val="30"/>
          <w:szCs w:val="30"/>
        </w:rPr>
        <w:t>постановление № 839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5CD0645D" w14:textId="72ADC190" w:rsidR="00764B95" w:rsidRDefault="00764B95" w:rsidP="00261AB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№ 844 вступает в силу с </w:t>
      </w:r>
      <w:r w:rsidR="00791CCE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ноября 2024 г.</w:t>
      </w:r>
    </w:p>
    <w:p w14:paraId="41A71981" w14:textId="77777777" w:rsidR="00585B28" w:rsidRPr="00585B28" w:rsidRDefault="00261ABF" w:rsidP="00261ABF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85B28" w:rsidRPr="00585B28">
        <w:rPr>
          <w:rFonts w:ascii="Times New Roman" w:hAnsi="Times New Roman" w:cs="Times New Roman"/>
          <w:b/>
          <w:bCs/>
          <w:sz w:val="30"/>
          <w:szCs w:val="30"/>
        </w:rPr>
        <w:t>НОВОВВЕДЕНИЯ В ПОСТАНОВЛЕНИИ</w:t>
      </w:r>
      <w:r w:rsidR="00764B95" w:rsidRPr="00585B28">
        <w:rPr>
          <w:rFonts w:ascii="Times New Roman" w:hAnsi="Times New Roman" w:cs="Times New Roman"/>
          <w:b/>
          <w:bCs/>
          <w:sz w:val="30"/>
          <w:szCs w:val="30"/>
        </w:rPr>
        <w:t xml:space="preserve"> № 714</w:t>
      </w:r>
    </w:p>
    <w:p w14:paraId="428A3BE9" w14:textId="77777777" w:rsidR="00E62A64" w:rsidRDefault="00764B95" w:rsidP="00261A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12E63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E62A64" w:rsidRPr="00C12E6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344AB9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E62A64" w:rsidRPr="00C12E63">
        <w:rPr>
          <w:rFonts w:ascii="Times New Roman" w:hAnsi="Times New Roman" w:cs="Times New Roman"/>
          <w:b/>
          <w:bCs/>
          <w:sz w:val="30"/>
          <w:szCs w:val="30"/>
        </w:rPr>
        <w:t>веден термин «арматурный прокат»</w:t>
      </w:r>
      <w:r w:rsidR="00E62A64" w:rsidRPr="00C12E63">
        <w:rPr>
          <w:rFonts w:ascii="Times New Roman" w:hAnsi="Times New Roman" w:cs="Times New Roman"/>
          <w:sz w:val="30"/>
          <w:szCs w:val="30"/>
        </w:rPr>
        <w:t>,</w:t>
      </w:r>
      <w:r w:rsidR="00E62A64">
        <w:rPr>
          <w:rFonts w:ascii="Times New Roman" w:hAnsi="Times New Roman" w:cs="Times New Roman"/>
          <w:sz w:val="30"/>
          <w:szCs w:val="30"/>
        </w:rPr>
        <w:t xml:space="preserve"> под которым понимается вид сортового металлопроката гладкого и периодического профиля (мотки, стержни), предназначенного для армирования железобетонных конструкций и изделий, возведения монолитного железобетона и изготовления металлоконструкций. </w:t>
      </w:r>
    </w:p>
    <w:p w14:paraId="4C292F83" w14:textId="58A173DB" w:rsidR="007B0A75" w:rsidRPr="00585B28" w:rsidRDefault="00E62A64" w:rsidP="00E62A6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2E63">
        <w:rPr>
          <w:rFonts w:ascii="Times New Roman" w:hAnsi="Times New Roman" w:cs="Times New Roman"/>
          <w:b/>
          <w:bCs/>
          <w:sz w:val="30"/>
          <w:szCs w:val="30"/>
        </w:rPr>
        <w:t>2. </w:t>
      </w:r>
      <w:r w:rsidR="00764B95"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С </w:t>
      </w:r>
      <w:r w:rsidR="00791CCE">
        <w:rPr>
          <w:rFonts w:ascii="Times New Roman" w:hAnsi="Times New Roman" w:cs="Times New Roman"/>
          <w:b/>
          <w:bCs/>
          <w:sz w:val="30"/>
          <w:szCs w:val="30"/>
        </w:rPr>
        <w:t>21</w:t>
      </w:r>
      <w:r w:rsidR="00764B95"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 ноября 2024 года </w:t>
      </w:r>
      <w:r w:rsidR="00764B95" w:rsidRPr="00C12E63">
        <w:rPr>
          <w:rFonts w:ascii="Times New Roman" w:hAnsi="Times New Roman" w:cs="Times New Roman"/>
          <w:sz w:val="30"/>
          <w:szCs w:val="30"/>
        </w:rPr>
        <w:t>предусматривается</w:t>
      </w:r>
      <w:r w:rsidR="00764B95"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 обязанность по заключению сделок на биржевых торгах при приобретении белорусского арматурного проката</w:t>
      </w:r>
      <w:r>
        <w:rPr>
          <w:rFonts w:ascii="Times New Roman" w:hAnsi="Times New Roman" w:cs="Times New Roman"/>
          <w:sz w:val="30"/>
          <w:szCs w:val="30"/>
        </w:rPr>
        <w:t>, включенного в пункты 55 – 57, 59, 69, 70 перечня,</w:t>
      </w:r>
      <w:r w:rsidR="00764B95">
        <w:rPr>
          <w:rFonts w:ascii="Times New Roman" w:hAnsi="Times New Roman" w:cs="Times New Roman"/>
          <w:sz w:val="30"/>
          <w:szCs w:val="30"/>
        </w:rPr>
        <w:t xml:space="preserve"> </w:t>
      </w:r>
      <w:r w:rsidR="00764B95" w:rsidRPr="00C12E63">
        <w:rPr>
          <w:rFonts w:ascii="Times New Roman" w:hAnsi="Times New Roman" w:cs="Times New Roman"/>
          <w:b/>
          <w:bCs/>
          <w:sz w:val="30"/>
          <w:szCs w:val="30"/>
        </w:rPr>
        <w:t>для целей оптовой торговли</w:t>
      </w:r>
      <w:r w:rsidR="00764B95">
        <w:rPr>
          <w:rFonts w:ascii="Times New Roman" w:hAnsi="Times New Roman" w:cs="Times New Roman"/>
          <w:sz w:val="30"/>
          <w:szCs w:val="30"/>
        </w:rPr>
        <w:t xml:space="preserve"> </w:t>
      </w:r>
      <w:r w:rsidR="00764B95" w:rsidRPr="00585B28">
        <w:rPr>
          <w:rFonts w:ascii="Times New Roman" w:hAnsi="Times New Roman" w:cs="Times New Roman"/>
          <w:b/>
          <w:bCs/>
          <w:sz w:val="30"/>
          <w:szCs w:val="30"/>
        </w:rPr>
        <w:t>субъектами хозяйствования, не являющимися</w:t>
      </w:r>
      <w:r w:rsidR="007B0A75" w:rsidRPr="00585B28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63109492" w14:textId="77777777" w:rsidR="007B0A75" w:rsidRDefault="00764B95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организациями, имущество которых находится в государственной собственности</w:t>
      </w:r>
      <w:r w:rsidR="007B0A75">
        <w:rPr>
          <w:rFonts w:ascii="Times New Roman" w:hAnsi="Times New Roman" w:cs="Times New Roman"/>
          <w:sz w:val="30"/>
          <w:szCs w:val="30"/>
        </w:rPr>
        <w:t>;</w:t>
      </w:r>
    </w:p>
    <w:p w14:paraId="0E209908" w14:textId="77777777" w:rsidR="00764B95" w:rsidRDefault="00764B95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хозяйственными обществами, акции (доли в уставных фондах) которых находятся в государственной собственности или принадлежат организациям, имущество которых находится в государственной собственности. </w:t>
      </w:r>
    </w:p>
    <w:p w14:paraId="139B8247" w14:textId="42E086C4" w:rsidR="00E62A64" w:rsidRPr="00C12E63" w:rsidRDefault="00CE2B6A" w:rsidP="007B0A75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2E63">
        <w:rPr>
          <w:rFonts w:ascii="Times New Roman" w:hAnsi="Times New Roman" w:cs="Times New Roman"/>
          <w:b/>
          <w:bCs/>
          <w:sz w:val="30"/>
          <w:szCs w:val="30"/>
        </w:rPr>
        <w:lastRenderedPageBreak/>
        <w:t>3</w:t>
      </w:r>
      <w:r w:rsidR="00E62A64"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. С </w:t>
      </w:r>
      <w:r w:rsidR="00791CCE">
        <w:rPr>
          <w:rFonts w:ascii="Times New Roman" w:hAnsi="Times New Roman" w:cs="Times New Roman"/>
          <w:b/>
          <w:bCs/>
          <w:sz w:val="30"/>
          <w:szCs w:val="30"/>
        </w:rPr>
        <w:t>21</w:t>
      </w:r>
      <w:r w:rsidR="00E62A64"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 ноября 2024 года </w:t>
      </w:r>
      <w:r w:rsidRPr="00C12E63">
        <w:rPr>
          <w:rFonts w:ascii="Times New Roman" w:hAnsi="Times New Roman" w:cs="Times New Roman"/>
          <w:b/>
          <w:bCs/>
          <w:sz w:val="30"/>
          <w:szCs w:val="30"/>
        </w:rPr>
        <w:t>внесены изменения во внебиржевые основания заключения сделок</w:t>
      </w:r>
      <w:r w:rsidR="00C94F87">
        <w:rPr>
          <w:rFonts w:ascii="Times New Roman" w:hAnsi="Times New Roman" w:cs="Times New Roman"/>
          <w:b/>
          <w:bCs/>
          <w:sz w:val="30"/>
          <w:szCs w:val="30"/>
        </w:rPr>
        <w:t xml:space="preserve"> с </w:t>
      </w:r>
      <w:r w:rsidRPr="00C12E63">
        <w:rPr>
          <w:rFonts w:ascii="Times New Roman" w:hAnsi="Times New Roman" w:cs="Times New Roman"/>
          <w:b/>
          <w:bCs/>
          <w:sz w:val="30"/>
          <w:szCs w:val="30"/>
        </w:rPr>
        <w:t>арматурн</w:t>
      </w:r>
      <w:r w:rsidR="00C94F87">
        <w:rPr>
          <w:rFonts w:ascii="Times New Roman" w:hAnsi="Times New Roman" w:cs="Times New Roman"/>
          <w:b/>
          <w:bCs/>
          <w:sz w:val="30"/>
          <w:szCs w:val="30"/>
        </w:rPr>
        <w:t>ым</w:t>
      </w:r>
      <w:r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 прокат</w:t>
      </w:r>
      <w:r w:rsidR="00C94F87">
        <w:rPr>
          <w:rFonts w:ascii="Times New Roman" w:hAnsi="Times New Roman" w:cs="Times New Roman"/>
          <w:b/>
          <w:bCs/>
          <w:sz w:val="30"/>
          <w:szCs w:val="30"/>
        </w:rPr>
        <w:t>ом.</w:t>
      </w:r>
      <w:r w:rsidRPr="00C12E6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4FE1A460" w14:textId="77777777" w:rsidR="00C94F87" w:rsidRPr="00B5322A" w:rsidRDefault="00C94F87" w:rsidP="00C94F87">
      <w:pPr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5322A">
        <w:rPr>
          <w:rFonts w:ascii="Times New Roman" w:hAnsi="Times New Roman"/>
          <w:b/>
          <w:bCs/>
          <w:sz w:val="30"/>
          <w:szCs w:val="30"/>
        </w:rPr>
        <w:t>Государственные организации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F13968">
        <w:rPr>
          <w:rFonts w:ascii="Times New Roman" w:hAnsi="Times New Roman"/>
          <w:sz w:val="30"/>
          <w:szCs w:val="30"/>
        </w:rPr>
        <w:t>(организации, предусмотренные в</w:t>
      </w:r>
      <w:r>
        <w:rPr>
          <w:rFonts w:ascii="Times New Roman" w:hAnsi="Times New Roman"/>
          <w:sz w:val="30"/>
          <w:szCs w:val="30"/>
        </w:rPr>
        <w:t> </w:t>
      </w:r>
      <w:r w:rsidRPr="00F13968">
        <w:rPr>
          <w:rFonts w:ascii="Times New Roman" w:hAnsi="Times New Roman"/>
          <w:sz w:val="30"/>
          <w:szCs w:val="30"/>
        </w:rPr>
        <w:t xml:space="preserve">абзаце втором части первой пункта 3 постановления </w:t>
      </w:r>
      <w:r>
        <w:rPr>
          <w:rFonts w:ascii="Times New Roman" w:hAnsi="Times New Roman"/>
          <w:sz w:val="30"/>
          <w:szCs w:val="30"/>
        </w:rPr>
        <w:t>№ </w:t>
      </w:r>
      <w:r w:rsidRPr="00F13968">
        <w:rPr>
          <w:rFonts w:ascii="Times New Roman" w:hAnsi="Times New Roman"/>
          <w:sz w:val="30"/>
          <w:szCs w:val="30"/>
        </w:rPr>
        <w:t>714</w:t>
      </w:r>
      <w:r>
        <w:rPr>
          <w:rFonts w:ascii="Times New Roman" w:hAnsi="Times New Roman"/>
          <w:sz w:val="30"/>
          <w:szCs w:val="30"/>
        </w:rPr>
        <w:t>)</w:t>
      </w:r>
      <w:r w:rsidRPr="00F13968">
        <w:rPr>
          <w:rFonts w:ascii="Times New Roman" w:hAnsi="Times New Roman"/>
          <w:sz w:val="30"/>
          <w:szCs w:val="30"/>
        </w:rPr>
        <w:t>:</w:t>
      </w:r>
    </w:p>
    <w:p w14:paraId="1E6BD4C3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94F87">
        <w:rPr>
          <w:rFonts w:ascii="Times New Roman" w:hAnsi="Times New Roman"/>
          <w:b/>
          <w:bCs/>
          <w:i/>
          <w:iCs/>
          <w:sz w:val="30"/>
          <w:szCs w:val="30"/>
        </w:rPr>
        <w:t>обязаны приобретать</w:t>
      </w:r>
      <w:r>
        <w:rPr>
          <w:rFonts w:ascii="Times New Roman" w:hAnsi="Times New Roman"/>
          <w:sz w:val="30"/>
          <w:szCs w:val="30"/>
        </w:rPr>
        <w:t xml:space="preserve"> как импортный, так и белорусский арматурный прокат </w:t>
      </w:r>
      <w:r w:rsidRPr="00585B28"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на биржевых торгах</w:t>
      </w:r>
      <w:r>
        <w:rPr>
          <w:rFonts w:ascii="Times New Roman" w:hAnsi="Times New Roman"/>
          <w:sz w:val="30"/>
          <w:szCs w:val="30"/>
        </w:rPr>
        <w:t xml:space="preserve"> (основание: абзац второй части первой пункта 3 постановления № 714);</w:t>
      </w:r>
    </w:p>
    <w:p w14:paraId="29CE072C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94F87">
        <w:rPr>
          <w:rFonts w:ascii="Times New Roman" w:hAnsi="Times New Roman"/>
          <w:b/>
          <w:bCs/>
          <w:i/>
          <w:iCs/>
          <w:sz w:val="30"/>
          <w:szCs w:val="30"/>
        </w:rPr>
        <w:t xml:space="preserve">вправе приобретать арматурный прокат </w:t>
      </w:r>
      <w:r w:rsidRPr="00C94F87"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вне биржевых торгов</w:t>
      </w:r>
      <w:r>
        <w:rPr>
          <w:rFonts w:ascii="Times New Roman" w:hAnsi="Times New Roman"/>
          <w:sz w:val="30"/>
          <w:szCs w:val="30"/>
        </w:rPr>
        <w:t xml:space="preserve"> по следующим основаниям: </w:t>
      </w:r>
    </w:p>
    <w:p w14:paraId="5FF5DDA7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</w:t>
      </w:r>
      <w:r w:rsidRPr="00BC603A">
        <w:rPr>
          <w:rFonts w:ascii="Times New Roman" w:hAnsi="Times New Roman"/>
          <w:sz w:val="30"/>
          <w:szCs w:val="30"/>
        </w:rPr>
        <w:t>у организаций-производителей или их сбытовых организаций (официальных торговых представителей)</w:t>
      </w:r>
      <w:r>
        <w:rPr>
          <w:rFonts w:ascii="Times New Roman" w:hAnsi="Times New Roman"/>
          <w:sz w:val="30"/>
          <w:szCs w:val="30"/>
        </w:rPr>
        <w:t xml:space="preserve"> </w:t>
      </w:r>
      <w:r w:rsidRPr="00F01C14">
        <w:rPr>
          <w:rFonts w:ascii="Times New Roman" w:hAnsi="Times New Roman"/>
          <w:sz w:val="30"/>
          <w:szCs w:val="30"/>
        </w:rPr>
        <w:t xml:space="preserve">для собственного производства и (или) потребления </w:t>
      </w:r>
      <w:r w:rsidRPr="00F01C14">
        <w:rPr>
          <w:rFonts w:ascii="Times New Roman" w:hAnsi="Times New Roman"/>
          <w:i/>
          <w:iCs/>
          <w:sz w:val="30"/>
          <w:szCs w:val="30"/>
        </w:rPr>
        <w:t>(только белорусский арматурный прокат</w:t>
      </w:r>
      <w:r w:rsidRPr="00B5322A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(основание: </w:t>
      </w:r>
      <w:r w:rsidR="00880198">
        <w:rPr>
          <w:rFonts w:ascii="Times New Roman" w:hAnsi="Times New Roman"/>
          <w:sz w:val="30"/>
          <w:szCs w:val="30"/>
        </w:rPr>
        <w:t>абзац девятнадцатый части второй пункта 3 постановления № 714</w:t>
      </w:r>
      <w:r>
        <w:rPr>
          <w:rFonts w:ascii="Times New Roman" w:hAnsi="Times New Roman"/>
          <w:sz w:val="30"/>
          <w:szCs w:val="30"/>
        </w:rPr>
        <w:t xml:space="preserve">); </w:t>
      </w:r>
    </w:p>
    <w:p w14:paraId="7645321F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Pr="00BC603A">
        <w:rPr>
          <w:rFonts w:ascii="Times New Roman" w:hAnsi="Times New Roman"/>
          <w:sz w:val="30"/>
          <w:szCs w:val="30"/>
        </w:rPr>
        <w:t>при приобретении ежемесячно на сумму, эквивалентную менее 2000 евро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22A">
        <w:rPr>
          <w:rFonts w:ascii="Times New Roman" w:hAnsi="Times New Roman"/>
          <w:i/>
          <w:iCs/>
          <w:sz w:val="30"/>
          <w:szCs w:val="30"/>
        </w:rPr>
        <w:t>(белорусский и импортный арматурный прокат)</w:t>
      </w:r>
      <w:r w:rsidR="0088019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880198" w:rsidRPr="00880198">
        <w:rPr>
          <w:rFonts w:ascii="Times New Roman" w:hAnsi="Times New Roman"/>
          <w:sz w:val="30"/>
          <w:szCs w:val="30"/>
        </w:rPr>
        <w:t>(основание</w:t>
      </w:r>
      <w:r w:rsidR="00577C2F">
        <w:rPr>
          <w:rFonts w:ascii="Times New Roman" w:hAnsi="Times New Roman"/>
          <w:sz w:val="30"/>
          <w:szCs w:val="30"/>
        </w:rPr>
        <w:t>: абзац семнадцатый части второй пункта 3 постановления № 714</w:t>
      </w:r>
      <w:r w:rsidR="00880198" w:rsidRPr="00880198">
        <w:rPr>
          <w:rFonts w:ascii="Times New Roman" w:hAnsi="Times New Roman"/>
          <w:sz w:val="30"/>
          <w:szCs w:val="30"/>
        </w:rPr>
        <w:t>)</w:t>
      </w:r>
      <w:r w:rsidRPr="00BC603A">
        <w:rPr>
          <w:rFonts w:ascii="Times New Roman" w:hAnsi="Times New Roman"/>
          <w:sz w:val="30"/>
          <w:szCs w:val="30"/>
        </w:rPr>
        <w:t xml:space="preserve">; </w:t>
      </w:r>
    </w:p>
    <w:p w14:paraId="57A0C306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Pr="00BC603A">
        <w:rPr>
          <w:rFonts w:ascii="Times New Roman" w:hAnsi="Times New Roman"/>
          <w:sz w:val="30"/>
          <w:szCs w:val="30"/>
        </w:rPr>
        <w:t>при приобретении для розничной торговли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22A">
        <w:rPr>
          <w:rFonts w:ascii="Times New Roman" w:hAnsi="Times New Roman"/>
          <w:i/>
          <w:iCs/>
          <w:sz w:val="30"/>
          <w:szCs w:val="30"/>
        </w:rPr>
        <w:t>(белорусский и импортный арматурный прокат)</w:t>
      </w:r>
      <w:r w:rsidR="00577C2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577C2F" w:rsidRPr="00880198">
        <w:rPr>
          <w:rFonts w:ascii="Times New Roman" w:hAnsi="Times New Roman"/>
          <w:sz w:val="30"/>
          <w:szCs w:val="30"/>
        </w:rPr>
        <w:t>(основание</w:t>
      </w:r>
      <w:r w:rsidR="00577C2F">
        <w:rPr>
          <w:rFonts w:ascii="Times New Roman" w:hAnsi="Times New Roman"/>
          <w:sz w:val="30"/>
          <w:szCs w:val="30"/>
        </w:rPr>
        <w:t>: абзац пятнадцатый части второй пункта 3 постановления № 714</w:t>
      </w:r>
      <w:r w:rsidR="00577C2F" w:rsidRPr="00880198">
        <w:rPr>
          <w:rFonts w:ascii="Times New Roman" w:hAnsi="Times New Roman"/>
          <w:sz w:val="30"/>
          <w:szCs w:val="30"/>
        </w:rPr>
        <w:t>)</w:t>
      </w:r>
      <w:r w:rsidR="00577C2F" w:rsidRPr="00BC603A">
        <w:rPr>
          <w:rFonts w:ascii="Times New Roman" w:hAnsi="Times New Roman"/>
          <w:sz w:val="30"/>
          <w:szCs w:val="30"/>
        </w:rPr>
        <w:t>;</w:t>
      </w:r>
      <w:r w:rsidRPr="00BC603A">
        <w:rPr>
          <w:rFonts w:ascii="Times New Roman" w:hAnsi="Times New Roman"/>
          <w:sz w:val="30"/>
          <w:szCs w:val="30"/>
        </w:rPr>
        <w:t xml:space="preserve"> </w:t>
      </w:r>
    </w:p>
    <w:p w14:paraId="4D66AF72" w14:textId="77777777" w:rsidR="00C94F87" w:rsidRPr="008C3E41" w:rsidRDefault="00C94F87" w:rsidP="00C94F87">
      <w:pPr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 при приобретении для оптовой торговли </w:t>
      </w:r>
      <w:r w:rsidRPr="008C3E41">
        <w:rPr>
          <w:rFonts w:ascii="Times New Roman" w:hAnsi="Times New Roman"/>
          <w:i/>
          <w:iCs/>
          <w:sz w:val="30"/>
          <w:szCs w:val="30"/>
        </w:rPr>
        <w:t>(только импортный арматурный прокат)</w:t>
      </w:r>
      <w:r w:rsidR="00577C2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577C2F" w:rsidRPr="00880198">
        <w:rPr>
          <w:rFonts w:ascii="Times New Roman" w:hAnsi="Times New Roman"/>
          <w:sz w:val="30"/>
          <w:szCs w:val="30"/>
        </w:rPr>
        <w:t>(основание</w:t>
      </w:r>
      <w:r w:rsidR="00577C2F">
        <w:rPr>
          <w:rFonts w:ascii="Times New Roman" w:hAnsi="Times New Roman"/>
          <w:sz w:val="30"/>
          <w:szCs w:val="30"/>
        </w:rPr>
        <w:t>: абзац шестнадцатый части второй пункта 3 постановления № 714</w:t>
      </w:r>
      <w:r w:rsidR="00577C2F" w:rsidRPr="00880198">
        <w:rPr>
          <w:rFonts w:ascii="Times New Roman" w:hAnsi="Times New Roman"/>
          <w:sz w:val="30"/>
          <w:szCs w:val="30"/>
        </w:rPr>
        <w:t>)</w:t>
      </w:r>
      <w:r w:rsidRPr="008C3E41">
        <w:rPr>
          <w:rFonts w:ascii="Times New Roman" w:hAnsi="Times New Roman"/>
          <w:i/>
          <w:iCs/>
          <w:sz w:val="30"/>
          <w:szCs w:val="30"/>
        </w:rPr>
        <w:t>;</w:t>
      </w:r>
    </w:p>
    <w:p w14:paraId="77658253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Pr="00BC603A">
        <w:rPr>
          <w:rFonts w:ascii="Times New Roman" w:hAnsi="Times New Roman"/>
          <w:sz w:val="30"/>
          <w:szCs w:val="30"/>
        </w:rPr>
        <w:t>при приобретении для целей собственного производства в рамках осуществления деятельности в соответствии с Декретом Президента Республики Беларусь от 07.05.2012 № 6 «О стимулировании предпринимательской деятельности на территории средних, малых городских поселений, сельской местности» (далее – Декрет № 6)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22A">
        <w:rPr>
          <w:rFonts w:ascii="Times New Roman" w:hAnsi="Times New Roman"/>
          <w:i/>
          <w:iCs/>
          <w:sz w:val="30"/>
          <w:szCs w:val="30"/>
        </w:rPr>
        <w:t>(только белорусский арматурный прокат)</w:t>
      </w:r>
      <w:r w:rsidR="00577C2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577C2F" w:rsidRPr="00880198">
        <w:rPr>
          <w:rFonts w:ascii="Times New Roman" w:hAnsi="Times New Roman"/>
          <w:sz w:val="30"/>
          <w:szCs w:val="30"/>
        </w:rPr>
        <w:t>(основание</w:t>
      </w:r>
      <w:r w:rsidR="00577C2F">
        <w:rPr>
          <w:rFonts w:ascii="Times New Roman" w:hAnsi="Times New Roman"/>
          <w:sz w:val="30"/>
          <w:szCs w:val="30"/>
        </w:rPr>
        <w:t>: часть четвертая пункта 3 постановления № 714</w:t>
      </w:r>
      <w:r w:rsidR="00577C2F" w:rsidRPr="00880198">
        <w:rPr>
          <w:rFonts w:ascii="Times New Roman" w:hAnsi="Times New Roman"/>
          <w:sz w:val="30"/>
          <w:szCs w:val="30"/>
        </w:rPr>
        <w:t>)</w:t>
      </w:r>
      <w:r w:rsidRPr="004C165C">
        <w:rPr>
          <w:rFonts w:ascii="Times New Roman" w:hAnsi="Times New Roman"/>
          <w:sz w:val="30"/>
          <w:szCs w:val="30"/>
        </w:rPr>
        <w:t>.</w:t>
      </w:r>
    </w:p>
    <w:p w14:paraId="0C45A929" w14:textId="47C6ECE9" w:rsidR="00F01C14" w:rsidRDefault="00F01C14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государственных организаций с </w:t>
      </w:r>
      <w:r w:rsidR="00791CCE">
        <w:rPr>
          <w:rFonts w:ascii="Times New Roman" w:hAnsi="Times New Roman"/>
          <w:sz w:val="30"/>
          <w:szCs w:val="30"/>
        </w:rPr>
        <w:t>21</w:t>
      </w:r>
      <w:r>
        <w:rPr>
          <w:rFonts w:ascii="Times New Roman" w:hAnsi="Times New Roman"/>
          <w:sz w:val="30"/>
          <w:szCs w:val="30"/>
        </w:rPr>
        <w:t xml:space="preserve"> ноября 2024 г. не</w:t>
      </w:r>
      <w:r w:rsidR="00791CCE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предусмотрены внебиржевые основания по приобретению арматурного проката в рамках осуществления внутриотраслевой кооперации, а также по приобретению арматурного проката организациями Министерства промышленности для нужд собственного </w:t>
      </w:r>
      <w:r>
        <w:rPr>
          <w:rFonts w:ascii="Times New Roman" w:hAnsi="Times New Roman"/>
          <w:sz w:val="30"/>
          <w:szCs w:val="30"/>
        </w:rPr>
        <w:lastRenderedPageBreak/>
        <w:t xml:space="preserve">производства. Приобретение государственными организациями арматурного проката для указанных целей возможно без каких-либо ограничений в рамках вышеуказанных внебиржевых оснований. </w:t>
      </w:r>
    </w:p>
    <w:p w14:paraId="677738DF" w14:textId="77777777" w:rsidR="00C94F87" w:rsidRPr="00B5322A" w:rsidRDefault="00C94F87" w:rsidP="00C94F87">
      <w:pPr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5322A">
        <w:rPr>
          <w:rFonts w:ascii="Times New Roman" w:hAnsi="Times New Roman"/>
          <w:b/>
          <w:bCs/>
          <w:sz w:val="30"/>
          <w:szCs w:val="30"/>
        </w:rPr>
        <w:t>Организации частной формы собственности</w:t>
      </w:r>
      <w:r>
        <w:rPr>
          <w:rFonts w:ascii="Times New Roman" w:hAnsi="Times New Roman"/>
          <w:b/>
          <w:bCs/>
          <w:sz w:val="30"/>
          <w:szCs w:val="30"/>
        </w:rPr>
        <w:t xml:space="preserve"> и индивидуальные предприниматели</w:t>
      </w:r>
      <w:r w:rsidRPr="00B5322A">
        <w:rPr>
          <w:rFonts w:ascii="Times New Roman" w:hAnsi="Times New Roman"/>
          <w:b/>
          <w:bCs/>
          <w:sz w:val="30"/>
          <w:szCs w:val="30"/>
        </w:rPr>
        <w:t>:</w:t>
      </w:r>
    </w:p>
    <w:p w14:paraId="63CDBEF1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B5E26">
        <w:rPr>
          <w:rFonts w:ascii="Times New Roman" w:hAnsi="Times New Roman"/>
          <w:b/>
          <w:bCs/>
          <w:i/>
          <w:iCs/>
          <w:sz w:val="30"/>
          <w:szCs w:val="30"/>
        </w:rPr>
        <w:t>обязаны приобретать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2270">
        <w:rPr>
          <w:rFonts w:ascii="Times New Roman" w:hAnsi="Times New Roman"/>
          <w:sz w:val="30"/>
          <w:szCs w:val="30"/>
          <w:u w:val="single"/>
        </w:rPr>
        <w:t>на биржевых торгах</w:t>
      </w:r>
      <w:r>
        <w:rPr>
          <w:rFonts w:ascii="Times New Roman" w:hAnsi="Times New Roman"/>
          <w:sz w:val="30"/>
          <w:szCs w:val="30"/>
        </w:rPr>
        <w:t xml:space="preserve"> </w:t>
      </w:r>
      <w:r w:rsidR="002B5E26" w:rsidRPr="002B5E26">
        <w:rPr>
          <w:rFonts w:ascii="Times New Roman" w:hAnsi="Times New Roman"/>
          <w:i/>
          <w:iCs/>
          <w:sz w:val="30"/>
          <w:szCs w:val="30"/>
        </w:rPr>
        <w:t>(</w:t>
      </w:r>
      <w:r w:rsidR="002B5E26">
        <w:rPr>
          <w:rFonts w:ascii="Times New Roman" w:hAnsi="Times New Roman"/>
          <w:i/>
          <w:iCs/>
          <w:sz w:val="30"/>
          <w:szCs w:val="30"/>
        </w:rPr>
        <w:t xml:space="preserve">только </w:t>
      </w:r>
      <w:r w:rsidRPr="002B5E26">
        <w:rPr>
          <w:rFonts w:ascii="Times New Roman" w:hAnsi="Times New Roman"/>
          <w:i/>
          <w:iCs/>
          <w:sz w:val="30"/>
          <w:szCs w:val="30"/>
        </w:rPr>
        <w:t>белорусский арматурный прокат</w:t>
      </w:r>
      <w:r w:rsidR="002B5E26" w:rsidRPr="002B5E26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для целей оптовой торговли;</w:t>
      </w:r>
    </w:p>
    <w:p w14:paraId="67230E06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B5E26">
        <w:rPr>
          <w:rFonts w:ascii="Times New Roman" w:hAnsi="Times New Roman"/>
          <w:b/>
          <w:bCs/>
          <w:i/>
          <w:iCs/>
          <w:sz w:val="30"/>
          <w:szCs w:val="30"/>
        </w:rPr>
        <w:t>вправе приобретать</w:t>
      </w:r>
      <w:r>
        <w:rPr>
          <w:rFonts w:ascii="Times New Roman" w:hAnsi="Times New Roman"/>
          <w:sz w:val="30"/>
          <w:szCs w:val="30"/>
        </w:rPr>
        <w:t xml:space="preserve"> арматурный прокат </w:t>
      </w:r>
      <w:r w:rsidRPr="00002270">
        <w:rPr>
          <w:rFonts w:ascii="Times New Roman" w:hAnsi="Times New Roman"/>
          <w:sz w:val="30"/>
          <w:szCs w:val="30"/>
          <w:u w:val="single"/>
        </w:rPr>
        <w:t>вне биржевых торгов</w:t>
      </w:r>
      <w:r>
        <w:rPr>
          <w:rFonts w:ascii="Times New Roman" w:hAnsi="Times New Roman"/>
          <w:sz w:val="30"/>
          <w:szCs w:val="30"/>
        </w:rPr>
        <w:t xml:space="preserve"> по следующим основаниям: </w:t>
      </w:r>
    </w:p>
    <w:p w14:paraId="46DDDA4A" w14:textId="3A36231A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</w:t>
      </w:r>
      <w:r w:rsidRPr="00B5322A">
        <w:rPr>
          <w:rFonts w:ascii="Times New Roman" w:hAnsi="Times New Roman"/>
          <w:i/>
          <w:iCs/>
          <w:sz w:val="30"/>
          <w:szCs w:val="30"/>
        </w:rPr>
        <w:t>импортный арматурный прокат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D56E5">
        <w:rPr>
          <w:rFonts w:ascii="Times New Roman" w:hAnsi="Times New Roman"/>
          <w:sz w:val="30"/>
          <w:szCs w:val="30"/>
        </w:rPr>
        <w:t>независимо от целей использования</w:t>
      </w:r>
      <w:r w:rsidR="006C5657">
        <w:rPr>
          <w:rFonts w:ascii="Times New Roman" w:hAnsi="Times New Roman"/>
          <w:sz w:val="30"/>
          <w:szCs w:val="30"/>
        </w:rPr>
        <w:t xml:space="preserve"> и</w:t>
      </w:r>
      <w:r w:rsidR="006C5657" w:rsidRPr="006C5657">
        <w:rPr>
          <w:rFonts w:ascii="Times New Roman" w:hAnsi="Times New Roman"/>
          <w:sz w:val="30"/>
          <w:szCs w:val="30"/>
        </w:rPr>
        <w:t xml:space="preserve"> </w:t>
      </w:r>
      <w:r w:rsidR="006C5657">
        <w:rPr>
          <w:rFonts w:ascii="Times New Roman" w:hAnsi="Times New Roman"/>
          <w:sz w:val="30"/>
          <w:szCs w:val="30"/>
        </w:rPr>
        <w:t>вне зависимости от суммы сделки</w:t>
      </w:r>
      <w:r>
        <w:rPr>
          <w:rFonts w:ascii="Times New Roman" w:hAnsi="Times New Roman"/>
          <w:sz w:val="30"/>
          <w:szCs w:val="30"/>
        </w:rPr>
        <w:t>;</w:t>
      </w:r>
    </w:p>
    <w:p w14:paraId="480C281E" w14:textId="222D5CC6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Pr="00BC603A">
        <w:rPr>
          <w:rFonts w:ascii="Times New Roman" w:hAnsi="Times New Roman"/>
          <w:sz w:val="30"/>
          <w:szCs w:val="30"/>
        </w:rPr>
        <w:t>при приобретении ежемесячно на сумму, эквивалентную менее 2000 евро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22A">
        <w:rPr>
          <w:rFonts w:ascii="Times New Roman" w:hAnsi="Times New Roman"/>
          <w:i/>
          <w:iCs/>
          <w:sz w:val="30"/>
          <w:szCs w:val="30"/>
        </w:rPr>
        <w:t>(белорусский арматур</w:t>
      </w:r>
      <w:bookmarkStart w:id="0" w:name="_GoBack"/>
      <w:bookmarkEnd w:id="0"/>
      <w:r w:rsidRPr="00B5322A">
        <w:rPr>
          <w:rFonts w:ascii="Times New Roman" w:hAnsi="Times New Roman"/>
          <w:i/>
          <w:iCs/>
          <w:sz w:val="30"/>
          <w:szCs w:val="30"/>
        </w:rPr>
        <w:t>ный прокат)</w:t>
      </w:r>
      <w:r w:rsidR="002435C3" w:rsidRPr="002435C3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435C3" w:rsidRPr="00880198">
        <w:rPr>
          <w:rFonts w:ascii="Times New Roman" w:hAnsi="Times New Roman"/>
          <w:sz w:val="30"/>
          <w:szCs w:val="30"/>
        </w:rPr>
        <w:t>(основание</w:t>
      </w:r>
      <w:r w:rsidR="002435C3">
        <w:rPr>
          <w:rFonts w:ascii="Times New Roman" w:hAnsi="Times New Roman"/>
          <w:sz w:val="30"/>
          <w:szCs w:val="30"/>
        </w:rPr>
        <w:t>: абзац семнадцатый части второй пункта 3 постановления № 714</w:t>
      </w:r>
      <w:r w:rsidR="002435C3" w:rsidRPr="00880198">
        <w:rPr>
          <w:rFonts w:ascii="Times New Roman" w:hAnsi="Times New Roman"/>
          <w:sz w:val="30"/>
          <w:szCs w:val="30"/>
        </w:rPr>
        <w:t>)</w:t>
      </w:r>
      <w:r w:rsidR="002435C3" w:rsidRPr="00BC603A">
        <w:rPr>
          <w:rFonts w:ascii="Times New Roman" w:hAnsi="Times New Roman"/>
          <w:sz w:val="30"/>
          <w:szCs w:val="30"/>
        </w:rPr>
        <w:t>;</w:t>
      </w:r>
    </w:p>
    <w:p w14:paraId="156BDB92" w14:textId="77777777" w:rsidR="00C94F87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Pr="00BC603A">
        <w:rPr>
          <w:rFonts w:ascii="Times New Roman" w:hAnsi="Times New Roman"/>
          <w:sz w:val="30"/>
          <w:szCs w:val="30"/>
        </w:rPr>
        <w:t>при приобретении для розничной торговли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22A">
        <w:rPr>
          <w:rFonts w:ascii="Times New Roman" w:hAnsi="Times New Roman"/>
          <w:i/>
          <w:iCs/>
          <w:sz w:val="30"/>
          <w:szCs w:val="30"/>
        </w:rPr>
        <w:t>(белорусский и импортный арматурный прокат)</w:t>
      </w:r>
      <w:r w:rsidR="002435C3" w:rsidRPr="002435C3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435C3" w:rsidRPr="00880198">
        <w:rPr>
          <w:rFonts w:ascii="Times New Roman" w:hAnsi="Times New Roman"/>
          <w:sz w:val="30"/>
          <w:szCs w:val="30"/>
        </w:rPr>
        <w:t>(основание</w:t>
      </w:r>
      <w:r w:rsidR="002435C3">
        <w:rPr>
          <w:rFonts w:ascii="Times New Roman" w:hAnsi="Times New Roman"/>
          <w:sz w:val="30"/>
          <w:szCs w:val="30"/>
        </w:rPr>
        <w:t>: абзац пятнадцатый части второй пункта 3 постановления № 714</w:t>
      </w:r>
      <w:r w:rsidR="002435C3" w:rsidRPr="00880198">
        <w:rPr>
          <w:rFonts w:ascii="Times New Roman" w:hAnsi="Times New Roman"/>
          <w:sz w:val="30"/>
          <w:szCs w:val="30"/>
        </w:rPr>
        <w:t>)</w:t>
      </w:r>
      <w:r w:rsidRPr="00B5322A">
        <w:rPr>
          <w:rFonts w:ascii="Times New Roman" w:hAnsi="Times New Roman"/>
          <w:sz w:val="30"/>
          <w:szCs w:val="30"/>
        </w:rPr>
        <w:t>;</w:t>
      </w:r>
    </w:p>
    <w:p w14:paraId="65D32D41" w14:textId="77777777" w:rsidR="00C94F87" w:rsidRPr="008C3E41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 при приобретении для оптовой торговли </w:t>
      </w:r>
      <w:r w:rsidRPr="008C3E41">
        <w:rPr>
          <w:rFonts w:ascii="Times New Roman" w:hAnsi="Times New Roman"/>
          <w:i/>
          <w:iCs/>
          <w:sz w:val="30"/>
          <w:szCs w:val="30"/>
        </w:rPr>
        <w:t>(только импортный арматурный прокат</w:t>
      </w:r>
      <w:r>
        <w:rPr>
          <w:rFonts w:ascii="Times New Roman" w:hAnsi="Times New Roman"/>
          <w:i/>
          <w:iCs/>
          <w:sz w:val="30"/>
          <w:szCs w:val="30"/>
        </w:rPr>
        <w:t>)</w:t>
      </w:r>
      <w:r w:rsidR="002435C3" w:rsidRPr="002435C3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435C3" w:rsidRPr="00880198">
        <w:rPr>
          <w:rFonts w:ascii="Times New Roman" w:hAnsi="Times New Roman"/>
          <w:sz w:val="30"/>
          <w:szCs w:val="30"/>
        </w:rPr>
        <w:t>(основание</w:t>
      </w:r>
      <w:r w:rsidR="002435C3">
        <w:rPr>
          <w:rFonts w:ascii="Times New Roman" w:hAnsi="Times New Roman"/>
          <w:sz w:val="30"/>
          <w:szCs w:val="30"/>
        </w:rPr>
        <w:t>: абзац шестнадцатый части второй пункта 3 постановления № 714</w:t>
      </w:r>
      <w:r w:rsidR="002435C3" w:rsidRPr="00880198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717BFFCF" w14:textId="77777777" w:rsidR="00C94F87" w:rsidRPr="004C165C" w:rsidRDefault="00C94F87" w:rsidP="00C94F87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Pr="00BC603A">
        <w:rPr>
          <w:rFonts w:ascii="Times New Roman" w:hAnsi="Times New Roman"/>
          <w:sz w:val="30"/>
          <w:szCs w:val="30"/>
        </w:rPr>
        <w:t>при приобретении для целей собственного производства и (или) потребления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5C3">
        <w:rPr>
          <w:rFonts w:ascii="Times New Roman" w:hAnsi="Times New Roman"/>
          <w:i/>
          <w:iCs/>
          <w:sz w:val="30"/>
          <w:szCs w:val="30"/>
        </w:rPr>
        <w:t>(белорусский и импортный арматурный прокат)</w:t>
      </w:r>
      <w:r w:rsidRPr="00BD3428">
        <w:rPr>
          <w:rFonts w:ascii="Times New Roman" w:hAnsi="Times New Roman"/>
          <w:sz w:val="30"/>
          <w:szCs w:val="30"/>
        </w:rPr>
        <w:t>.</w:t>
      </w:r>
    </w:p>
    <w:p w14:paraId="3D11A94D" w14:textId="77777777" w:rsidR="00344AB9" w:rsidRDefault="00344AB9" w:rsidP="007B0A75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998C79C" w14:textId="77777777" w:rsidR="00585B28" w:rsidRPr="00585B28" w:rsidRDefault="00585B28" w:rsidP="007B0A75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85B28">
        <w:rPr>
          <w:rFonts w:ascii="Times New Roman" w:hAnsi="Times New Roman" w:cs="Times New Roman"/>
          <w:b/>
          <w:bCs/>
          <w:sz w:val="30"/>
          <w:szCs w:val="30"/>
        </w:rPr>
        <w:t>НОВОВВЕДЕНИЯ В ПОСТАНОВЛЕНИИ № 839</w:t>
      </w:r>
    </w:p>
    <w:p w14:paraId="252EA74E" w14:textId="77777777" w:rsidR="000577A5" w:rsidRDefault="000577A5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совершении внебиржевых сделок с арматурным прокатом</w:t>
      </w:r>
      <w:r w:rsidR="00225E1D">
        <w:rPr>
          <w:rFonts w:ascii="Times New Roman" w:hAnsi="Times New Roman" w:cs="Times New Roman"/>
          <w:sz w:val="30"/>
          <w:szCs w:val="30"/>
        </w:rPr>
        <w:t xml:space="preserve">, включенным в коды 7213, 7214, 7215, 7227, 7228 </w:t>
      </w:r>
      <w:r>
        <w:rPr>
          <w:rFonts w:ascii="Times New Roman" w:hAnsi="Times New Roman" w:cs="Times New Roman"/>
          <w:sz w:val="30"/>
          <w:szCs w:val="30"/>
        </w:rPr>
        <w:t>единой Товарной номенклатуры внешнеэкономической деятельности</w:t>
      </w:r>
      <w:r w:rsidR="00225E1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такие сделки </w:t>
      </w:r>
      <w:r w:rsidR="00225E1D">
        <w:rPr>
          <w:rFonts w:ascii="Times New Roman" w:hAnsi="Times New Roman" w:cs="Times New Roman"/>
          <w:sz w:val="30"/>
          <w:szCs w:val="30"/>
        </w:rPr>
        <w:t>представляются заявителями товарной бирже для регистрации.</w:t>
      </w:r>
      <w:r w:rsidRPr="000577A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D529F0" w14:textId="77777777" w:rsidR="00225E1D" w:rsidRDefault="00225E1D" w:rsidP="007B0A75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B5322A">
        <w:rPr>
          <w:rFonts w:ascii="Times New Roman" w:hAnsi="Times New Roman"/>
          <w:b/>
          <w:bCs/>
          <w:sz w:val="30"/>
          <w:szCs w:val="30"/>
        </w:rPr>
        <w:t>Государственные организации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F13968">
        <w:rPr>
          <w:rFonts w:ascii="Times New Roman" w:hAnsi="Times New Roman"/>
          <w:sz w:val="30"/>
          <w:szCs w:val="30"/>
        </w:rPr>
        <w:t>(организации, предусмотренные в</w:t>
      </w:r>
      <w:r>
        <w:rPr>
          <w:rFonts w:ascii="Times New Roman" w:hAnsi="Times New Roman"/>
          <w:sz w:val="30"/>
          <w:szCs w:val="30"/>
        </w:rPr>
        <w:t> </w:t>
      </w:r>
      <w:r w:rsidRPr="00F13968">
        <w:rPr>
          <w:rFonts w:ascii="Times New Roman" w:hAnsi="Times New Roman"/>
          <w:sz w:val="30"/>
          <w:szCs w:val="30"/>
        </w:rPr>
        <w:t xml:space="preserve">абзаце втором части первой пункта 3 постановления </w:t>
      </w:r>
      <w:r>
        <w:rPr>
          <w:rFonts w:ascii="Times New Roman" w:hAnsi="Times New Roman"/>
          <w:sz w:val="30"/>
          <w:szCs w:val="30"/>
        </w:rPr>
        <w:t>№ </w:t>
      </w:r>
      <w:r w:rsidRPr="00F13968">
        <w:rPr>
          <w:rFonts w:ascii="Times New Roman" w:hAnsi="Times New Roman"/>
          <w:sz w:val="30"/>
          <w:szCs w:val="30"/>
        </w:rPr>
        <w:t>714</w:t>
      </w:r>
      <w:r>
        <w:rPr>
          <w:rFonts w:ascii="Times New Roman" w:hAnsi="Times New Roman"/>
          <w:sz w:val="30"/>
          <w:szCs w:val="30"/>
        </w:rPr>
        <w:t xml:space="preserve">), </w:t>
      </w:r>
      <w:r w:rsidRPr="005351DE">
        <w:rPr>
          <w:rFonts w:ascii="Times New Roman" w:hAnsi="Times New Roman"/>
          <w:i/>
          <w:iCs/>
          <w:sz w:val="30"/>
          <w:szCs w:val="30"/>
          <w:u w:val="single"/>
        </w:rPr>
        <w:t>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5351DE">
        <w:rPr>
          <w:rFonts w:ascii="Times New Roman" w:hAnsi="Times New Roman"/>
          <w:b/>
          <w:bCs/>
          <w:sz w:val="30"/>
          <w:szCs w:val="30"/>
        </w:rPr>
        <w:t>юридические лица-участники холдинга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5351DE">
        <w:rPr>
          <w:rFonts w:ascii="Times New Roman" w:hAnsi="Times New Roman"/>
          <w:b/>
          <w:bCs/>
          <w:sz w:val="30"/>
          <w:szCs w:val="30"/>
        </w:rPr>
        <w:t>покупатели</w:t>
      </w:r>
      <w:r w:rsidR="000577A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577A5">
        <w:rPr>
          <w:rFonts w:ascii="Times New Roman" w:hAnsi="Times New Roman"/>
          <w:sz w:val="30"/>
          <w:szCs w:val="30"/>
        </w:rPr>
        <w:t xml:space="preserve">представляют товарной бирже сведения </w:t>
      </w:r>
      <w:r w:rsidR="000577A5" w:rsidRPr="00A018F1">
        <w:rPr>
          <w:rFonts w:ascii="Times New Roman" w:hAnsi="Times New Roman"/>
          <w:sz w:val="30"/>
          <w:szCs w:val="30"/>
        </w:rPr>
        <w:t xml:space="preserve">в случае совершения внебиржевых сделок с </w:t>
      </w:r>
      <w:r w:rsidR="005351DE" w:rsidRPr="00A018F1">
        <w:rPr>
          <w:rFonts w:ascii="Times New Roman" w:hAnsi="Times New Roman"/>
          <w:sz w:val="30"/>
          <w:szCs w:val="30"/>
        </w:rPr>
        <w:t>арматурн</w:t>
      </w:r>
      <w:r w:rsidR="000577A5" w:rsidRPr="00A018F1">
        <w:rPr>
          <w:rFonts w:ascii="Times New Roman" w:hAnsi="Times New Roman"/>
          <w:sz w:val="30"/>
          <w:szCs w:val="30"/>
        </w:rPr>
        <w:t>ым</w:t>
      </w:r>
      <w:r w:rsidR="005351DE" w:rsidRPr="00A018F1">
        <w:rPr>
          <w:rFonts w:ascii="Times New Roman" w:hAnsi="Times New Roman"/>
          <w:sz w:val="30"/>
          <w:szCs w:val="30"/>
        </w:rPr>
        <w:t xml:space="preserve"> прокат</w:t>
      </w:r>
      <w:r w:rsidR="000577A5" w:rsidRPr="00A018F1">
        <w:rPr>
          <w:rFonts w:ascii="Times New Roman" w:hAnsi="Times New Roman"/>
          <w:sz w:val="30"/>
          <w:szCs w:val="30"/>
        </w:rPr>
        <w:t>ом, приобретаемым</w:t>
      </w:r>
      <w:r>
        <w:rPr>
          <w:rFonts w:ascii="Times New Roman" w:hAnsi="Times New Roman"/>
          <w:sz w:val="30"/>
          <w:szCs w:val="30"/>
        </w:rPr>
        <w:t>:</w:t>
      </w:r>
    </w:p>
    <w:p w14:paraId="51B6A46B" w14:textId="77777777" w:rsidR="00225E1D" w:rsidRDefault="005351DE" w:rsidP="007B0A75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1) </w:t>
      </w:r>
      <w:r w:rsidRPr="000577A5">
        <w:rPr>
          <w:rFonts w:ascii="Times New Roman" w:hAnsi="Times New Roman"/>
          <w:i/>
          <w:iCs/>
          <w:sz w:val="30"/>
          <w:szCs w:val="30"/>
        </w:rPr>
        <w:t>для нужд собственного производства и (или) потребления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(сумма сделки </w:t>
      </w:r>
      <w:r w:rsidR="00225E1D" w:rsidRPr="005351DE">
        <w:rPr>
          <w:rFonts w:ascii="Times New Roman" w:hAnsi="Times New Roman"/>
          <w:b/>
          <w:bCs/>
          <w:sz w:val="30"/>
          <w:szCs w:val="30"/>
        </w:rPr>
        <w:t>1000 евро</w:t>
      </w:r>
      <w:r>
        <w:rPr>
          <w:rFonts w:ascii="Times New Roman" w:hAnsi="Times New Roman"/>
          <w:sz w:val="30"/>
          <w:szCs w:val="30"/>
        </w:rPr>
        <w:t xml:space="preserve"> и более, условие сделки </w:t>
      </w:r>
      <w:r w:rsidR="00225E1D">
        <w:rPr>
          <w:rFonts w:ascii="Times New Roman" w:hAnsi="Times New Roman"/>
          <w:sz w:val="30"/>
          <w:szCs w:val="30"/>
        </w:rPr>
        <w:t xml:space="preserve">– </w:t>
      </w:r>
      <w:r w:rsidR="00225E1D" w:rsidRPr="005351DE">
        <w:rPr>
          <w:rFonts w:ascii="Times New Roman" w:hAnsi="Times New Roman"/>
          <w:b/>
          <w:bCs/>
          <w:sz w:val="30"/>
          <w:szCs w:val="30"/>
        </w:rPr>
        <w:t>импорт, внутренний рынок</w:t>
      </w:r>
      <w:r>
        <w:rPr>
          <w:rFonts w:ascii="Times New Roman" w:hAnsi="Times New Roman"/>
          <w:sz w:val="30"/>
          <w:szCs w:val="30"/>
        </w:rPr>
        <w:t>);</w:t>
      </w:r>
    </w:p>
    <w:p w14:paraId="66CE7A9B" w14:textId="77777777" w:rsidR="005351DE" w:rsidRDefault="005351DE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0577A5">
        <w:rPr>
          <w:rFonts w:ascii="Times New Roman" w:hAnsi="Times New Roman" w:cs="Times New Roman"/>
          <w:i/>
          <w:iCs/>
          <w:sz w:val="30"/>
          <w:szCs w:val="30"/>
        </w:rPr>
        <w:t>для оптовой торговли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351D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сумма сделки </w:t>
      </w:r>
      <w:r w:rsidRPr="005351DE">
        <w:rPr>
          <w:rFonts w:ascii="Times New Roman" w:hAnsi="Times New Roman" w:cs="Times New Roman"/>
          <w:b/>
          <w:bCs/>
          <w:sz w:val="30"/>
          <w:szCs w:val="30"/>
        </w:rPr>
        <w:t>1000 евро</w:t>
      </w:r>
      <w:r>
        <w:rPr>
          <w:rFonts w:ascii="Times New Roman" w:hAnsi="Times New Roman" w:cs="Times New Roman"/>
          <w:sz w:val="30"/>
          <w:szCs w:val="30"/>
        </w:rPr>
        <w:t xml:space="preserve"> и более, условие сделки – </w:t>
      </w:r>
      <w:r w:rsidRPr="005351DE">
        <w:rPr>
          <w:rFonts w:ascii="Times New Roman" w:hAnsi="Times New Roman" w:cs="Times New Roman"/>
          <w:b/>
          <w:bCs/>
          <w:sz w:val="30"/>
          <w:szCs w:val="30"/>
        </w:rPr>
        <w:t>импорт</w:t>
      </w:r>
      <w:r w:rsidRPr="005351D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426F11" w14:textId="77777777" w:rsidR="005351DE" w:rsidRDefault="005351DE" w:rsidP="007B0A75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351DE">
        <w:rPr>
          <w:rFonts w:ascii="Times New Roman" w:hAnsi="Times New Roman" w:cs="Times New Roman"/>
          <w:b/>
          <w:bCs/>
          <w:sz w:val="30"/>
          <w:szCs w:val="30"/>
        </w:rPr>
        <w:t>Иные юридические лица и индивидуальные предприниматели – покупатели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арматурного проката</w:t>
      </w:r>
      <w:r w:rsidR="00C20A4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20A41">
        <w:rPr>
          <w:rFonts w:ascii="Times New Roman" w:hAnsi="Times New Roman"/>
          <w:sz w:val="30"/>
          <w:szCs w:val="30"/>
        </w:rPr>
        <w:t xml:space="preserve">представляют товарной бирже сведения </w:t>
      </w:r>
      <w:r w:rsidR="00C20A41" w:rsidRPr="00A018F1">
        <w:rPr>
          <w:rFonts w:ascii="Times New Roman" w:hAnsi="Times New Roman"/>
          <w:sz w:val="30"/>
          <w:szCs w:val="30"/>
        </w:rPr>
        <w:t>в случае совершения внебиржевых сделок с арматурным прокатом, приобретаемым</w:t>
      </w:r>
      <w:r w:rsidRPr="00A018F1">
        <w:rPr>
          <w:rFonts w:ascii="Times New Roman" w:hAnsi="Times New Roman" w:cs="Times New Roman"/>
          <w:sz w:val="30"/>
          <w:szCs w:val="30"/>
        </w:rPr>
        <w:t>:</w:t>
      </w:r>
    </w:p>
    <w:p w14:paraId="01ABA217" w14:textId="77777777" w:rsidR="005351DE" w:rsidRDefault="000577A5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77A5">
        <w:rPr>
          <w:rFonts w:ascii="Times New Roman" w:hAnsi="Times New Roman" w:cs="Times New Roman"/>
          <w:sz w:val="30"/>
          <w:szCs w:val="30"/>
        </w:rPr>
        <w:t xml:space="preserve">1) </w:t>
      </w:r>
      <w:r w:rsidRPr="000577A5">
        <w:rPr>
          <w:rFonts w:ascii="Times New Roman" w:hAnsi="Times New Roman" w:cs="Times New Roman"/>
          <w:i/>
          <w:iCs/>
          <w:sz w:val="30"/>
          <w:szCs w:val="30"/>
        </w:rPr>
        <w:t>вне зависимости от цели приобретения</w:t>
      </w:r>
      <w:r>
        <w:rPr>
          <w:rFonts w:ascii="Times New Roman" w:hAnsi="Times New Roman" w:cs="Times New Roman"/>
          <w:sz w:val="30"/>
          <w:szCs w:val="30"/>
        </w:rPr>
        <w:t xml:space="preserve"> (сумма сделки </w:t>
      </w:r>
      <w:r w:rsidRPr="000577A5">
        <w:rPr>
          <w:rFonts w:ascii="Times New Roman" w:hAnsi="Times New Roman" w:cs="Times New Roman"/>
          <w:b/>
          <w:bCs/>
          <w:sz w:val="30"/>
          <w:szCs w:val="30"/>
        </w:rPr>
        <w:t>1000 евро</w:t>
      </w:r>
      <w:r>
        <w:rPr>
          <w:rFonts w:ascii="Times New Roman" w:hAnsi="Times New Roman" w:cs="Times New Roman"/>
          <w:sz w:val="30"/>
          <w:szCs w:val="30"/>
        </w:rPr>
        <w:t xml:space="preserve"> и более, условие сделки – </w:t>
      </w:r>
      <w:r w:rsidRPr="000577A5">
        <w:rPr>
          <w:rFonts w:ascii="Times New Roman" w:hAnsi="Times New Roman" w:cs="Times New Roman"/>
          <w:b/>
          <w:bCs/>
          <w:sz w:val="30"/>
          <w:szCs w:val="30"/>
        </w:rPr>
        <w:t>импорт</w:t>
      </w:r>
      <w:r>
        <w:rPr>
          <w:rFonts w:ascii="Times New Roman" w:hAnsi="Times New Roman" w:cs="Times New Roman"/>
          <w:sz w:val="30"/>
          <w:szCs w:val="30"/>
        </w:rPr>
        <w:t>);</w:t>
      </w:r>
      <w:r w:rsidR="00C20A4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7607B3" w14:textId="77777777" w:rsidR="000577A5" w:rsidRPr="000577A5" w:rsidRDefault="000577A5" w:rsidP="007B0A7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0577A5">
        <w:rPr>
          <w:rFonts w:ascii="Times New Roman" w:hAnsi="Times New Roman"/>
          <w:i/>
          <w:iCs/>
          <w:sz w:val="30"/>
          <w:szCs w:val="30"/>
        </w:rPr>
        <w:t>для нужд собственного производства и (или) потребления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(сумма сделки </w:t>
      </w:r>
      <w:r w:rsidRPr="005351DE">
        <w:rPr>
          <w:rFonts w:ascii="Times New Roman" w:hAnsi="Times New Roman"/>
          <w:b/>
          <w:bCs/>
          <w:sz w:val="30"/>
          <w:szCs w:val="30"/>
        </w:rPr>
        <w:t>1000 евро</w:t>
      </w:r>
      <w:r>
        <w:rPr>
          <w:rFonts w:ascii="Times New Roman" w:hAnsi="Times New Roman"/>
          <w:sz w:val="30"/>
          <w:szCs w:val="30"/>
        </w:rPr>
        <w:t xml:space="preserve"> и более, условие сделки – </w:t>
      </w:r>
      <w:r w:rsidRPr="000577A5">
        <w:rPr>
          <w:rFonts w:ascii="Times New Roman" w:hAnsi="Times New Roman"/>
          <w:b/>
          <w:bCs/>
          <w:sz w:val="30"/>
          <w:szCs w:val="30"/>
        </w:rPr>
        <w:t>внутренний рынок</w:t>
      </w:r>
      <w:r>
        <w:rPr>
          <w:rFonts w:ascii="Times New Roman" w:hAnsi="Times New Roman"/>
          <w:sz w:val="30"/>
          <w:szCs w:val="30"/>
        </w:rPr>
        <w:t>).</w:t>
      </w:r>
    </w:p>
    <w:sectPr w:rsidR="000577A5" w:rsidRPr="000577A5" w:rsidSect="005505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D8A0" w14:textId="77777777" w:rsidR="00550547" w:rsidRDefault="00550547" w:rsidP="00550547">
      <w:pPr>
        <w:spacing w:after="0" w:line="240" w:lineRule="auto"/>
      </w:pPr>
      <w:r>
        <w:separator/>
      </w:r>
    </w:p>
  </w:endnote>
  <w:endnote w:type="continuationSeparator" w:id="0">
    <w:p w14:paraId="6126CDD3" w14:textId="77777777" w:rsidR="00550547" w:rsidRDefault="00550547" w:rsidP="0055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23279" w14:textId="77777777" w:rsidR="00550547" w:rsidRDefault="00550547" w:rsidP="00550547">
      <w:pPr>
        <w:spacing w:after="0" w:line="240" w:lineRule="auto"/>
      </w:pPr>
      <w:r>
        <w:separator/>
      </w:r>
    </w:p>
  </w:footnote>
  <w:footnote w:type="continuationSeparator" w:id="0">
    <w:p w14:paraId="2EA80059" w14:textId="77777777" w:rsidR="00550547" w:rsidRDefault="00550547" w:rsidP="0055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87517"/>
      <w:docPartObj>
        <w:docPartGallery w:val="Page Numbers (Top of Page)"/>
        <w:docPartUnique/>
      </w:docPartObj>
    </w:sdtPr>
    <w:sdtEndPr/>
    <w:sdtContent>
      <w:p w14:paraId="73CD619B" w14:textId="77777777" w:rsidR="00550547" w:rsidRDefault="005505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675CA" w14:textId="77777777" w:rsidR="00550547" w:rsidRDefault="00550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F"/>
    <w:rsid w:val="000577A5"/>
    <w:rsid w:val="00092763"/>
    <w:rsid w:val="000B4C94"/>
    <w:rsid w:val="00160845"/>
    <w:rsid w:val="00225E1D"/>
    <w:rsid w:val="002435C3"/>
    <w:rsid w:val="00261ABF"/>
    <w:rsid w:val="002B5E26"/>
    <w:rsid w:val="00344AB9"/>
    <w:rsid w:val="005351DE"/>
    <w:rsid w:val="00550547"/>
    <w:rsid w:val="00577C2F"/>
    <w:rsid w:val="00585B28"/>
    <w:rsid w:val="00676E4B"/>
    <w:rsid w:val="006C5657"/>
    <w:rsid w:val="00764B95"/>
    <w:rsid w:val="00791CCE"/>
    <w:rsid w:val="007B0A75"/>
    <w:rsid w:val="00855F71"/>
    <w:rsid w:val="00880198"/>
    <w:rsid w:val="00924165"/>
    <w:rsid w:val="00A018F1"/>
    <w:rsid w:val="00C0560C"/>
    <w:rsid w:val="00C12E63"/>
    <w:rsid w:val="00C20A41"/>
    <w:rsid w:val="00C94F87"/>
    <w:rsid w:val="00CE2B6A"/>
    <w:rsid w:val="00E62A64"/>
    <w:rsid w:val="00F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3C2A"/>
  <w15:chartTrackingRefBased/>
  <w15:docId w15:val="{942DE65D-9A4D-4C10-B290-DF52C77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547"/>
  </w:style>
  <w:style w:type="paragraph" w:styleId="a5">
    <w:name w:val="footer"/>
    <w:basedOn w:val="a"/>
    <w:link w:val="a6"/>
    <w:uiPriority w:val="99"/>
    <w:unhideWhenUsed/>
    <w:rsid w:val="0055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Мария Дмитриевна</dc:creator>
  <cp:keywords/>
  <dc:description/>
  <cp:lastModifiedBy>Степанюк Мария Дмитриевна</cp:lastModifiedBy>
  <cp:revision>3</cp:revision>
  <dcterms:created xsi:type="dcterms:W3CDTF">2024-11-20T06:32:00Z</dcterms:created>
  <dcterms:modified xsi:type="dcterms:W3CDTF">2024-11-20T13:13:00Z</dcterms:modified>
</cp:coreProperties>
</file>