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6E" w:rsidRPr="004E5535" w:rsidRDefault="0087696E" w:rsidP="004E5535">
      <w:pPr>
        <w:ind w:left="7655" w:firstLine="0"/>
        <w:jc w:val="both"/>
      </w:pPr>
      <w:r w:rsidRPr="004E5535">
        <w:t>Приложение 1</w:t>
      </w:r>
    </w:p>
    <w:p w:rsidR="004E5535" w:rsidRPr="004E5535" w:rsidRDefault="004E5535" w:rsidP="004E5535">
      <w:pPr>
        <w:ind w:left="7655" w:firstLine="0"/>
        <w:jc w:val="both"/>
      </w:pPr>
      <w:r w:rsidRPr="004E5535">
        <w:t>к Политике применения атрибутных сертификатов</w:t>
      </w:r>
    </w:p>
    <w:p w:rsidR="004E5535" w:rsidRPr="004E5535" w:rsidRDefault="004E5535" w:rsidP="004E5535">
      <w:pPr>
        <w:ind w:left="7655" w:firstLine="0"/>
        <w:jc w:val="both"/>
      </w:pPr>
      <w:r w:rsidRPr="004E5535">
        <w:t>Удостоверяющего центра</w:t>
      </w:r>
    </w:p>
    <w:p w:rsidR="004E5535" w:rsidRDefault="004E5535" w:rsidP="004E5535">
      <w:pPr>
        <w:ind w:left="7655" w:firstLine="0"/>
        <w:jc w:val="both"/>
      </w:pPr>
      <w:r>
        <w:t>ОАО «Белорусская универсальная товарная биржа»</w:t>
      </w:r>
    </w:p>
    <w:p w:rsidR="004E5535" w:rsidRDefault="004E5535" w:rsidP="0087696E">
      <w:pPr>
        <w:jc w:val="right"/>
        <w:rPr>
          <w:b/>
        </w:rPr>
      </w:pPr>
    </w:p>
    <w:p w:rsidR="0087696E" w:rsidRDefault="0087696E">
      <w:pPr>
        <w:jc w:val="center"/>
        <w:rPr>
          <w:b/>
        </w:rPr>
      </w:pPr>
    </w:p>
    <w:p w:rsidR="00E448CE" w:rsidRPr="00096742" w:rsidRDefault="00AB5850">
      <w:pPr>
        <w:jc w:val="center"/>
        <w:rPr>
          <w:b/>
        </w:rPr>
      </w:pPr>
      <w:r>
        <w:rPr>
          <w:b/>
        </w:rPr>
        <w:t>Профиль формата атрибутного сертификата</w:t>
      </w:r>
      <w:r w:rsidR="00096742">
        <w:rPr>
          <w:b/>
        </w:rPr>
        <w:t>,</w:t>
      </w:r>
    </w:p>
    <w:p w:rsidR="00C822A7" w:rsidRDefault="00AB5850" w:rsidP="00C822A7">
      <w:pPr>
        <w:jc w:val="center"/>
        <w:rPr>
          <w:b/>
        </w:rPr>
      </w:pPr>
      <w:proofErr w:type="gramStart"/>
      <w:r>
        <w:rPr>
          <w:b/>
        </w:rPr>
        <w:t>издаваемого</w:t>
      </w:r>
      <w:proofErr w:type="gramEnd"/>
      <w:r>
        <w:rPr>
          <w:b/>
        </w:rPr>
        <w:t xml:space="preserve"> центром атрибутных сертификатов</w:t>
      </w:r>
      <w:r w:rsidR="00096742">
        <w:rPr>
          <w:b/>
        </w:rPr>
        <w:t xml:space="preserve"> </w:t>
      </w:r>
      <w:r w:rsidR="00713E18">
        <w:rPr>
          <w:b/>
        </w:rPr>
        <w:t>ОАО «Белорусская универсальная товарная биржа»</w:t>
      </w:r>
      <w:r w:rsidR="00C822A7">
        <w:rPr>
          <w:b/>
        </w:rPr>
        <w:t xml:space="preserve"> для участников</w:t>
      </w:r>
      <w:r w:rsidR="009E5D98">
        <w:rPr>
          <w:b/>
        </w:rPr>
        <w:t xml:space="preserve"> процедур</w:t>
      </w:r>
      <w:r w:rsidR="00C822A7">
        <w:rPr>
          <w:b/>
        </w:rPr>
        <w:t xml:space="preserve"> </w:t>
      </w:r>
      <w:r w:rsidR="00D74EF7">
        <w:rPr>
          <w:b/>
        </w:rPr>
        <w:t>закупок</w:t>
      </w:r>
      <w:r w:rsidR="009E5D98">
        <w:rPr>
          <w:b/>
        </w:rPr>
        <w:t>, проводимых</w:t>
      </w:r>
      <w:bookmarkStart w:id="0" w:name="_GoBack"/>
      <w:bookmarkEnd w:id="0"/>
      <w:r w:rsidR="00D74EF7">
        <w:rPr>
          <w:b/>
        </w:rPr>
        <w:t xml:space="preserve"> </w:t>
      </w:r>
      <w:r w:rsidR="009E5D98">
        <w:rPr>
          <w:b/>
        </w:rPr>
        <w:t>в электронном формате</w:t>
      </w:r>
      <w:r w:rsidR="00C822A7">
        <w:rPr>
          <w:b/>
        </w:rPr>
        <w:t xml:space="preserve"> </w:t>
      </w:r>
    </w:p>
    <w:p w:rsidR="00415823" w:rsidRPr="00415823" w:rsidRDefault="00C822A7" w:rsidP="00C822A7">
      <w:pPr>
        <w:jc w:val="center"/>
        <w:rPr>
          <w:b/>
        </w:rPr>
      </w:pPr>
      <w:r>
        <w:rPr>
          <w:b/>
        </w:rPr>
        <w:t>(</w:t>
      </w:r>
      <w:r w:rsidR="00415823">
        <w:rPr>
          <w:b/>
        </w:rPr>
        <w:t>набор обязательных полей входящих в состав атрибутного сертификата</w:t>
      </w:r>
      <w:r w:rsidR="00415823" w:rsidRPr="00415823">
        <w:rPr>
          <w:b/>
        </w:rPr>
        <w:t>)</w:t>
      </w:r>
    </w:p>
    <w:p w:rsidR="002C3EA9" w:rsidRDefault="002C3EA9">
      <w:pPr>
        <w:rPr>
          <w:i/>
        </w:rPr>
      </w:pPr>
    </w:p>
    <w:p w:rsidR="002C3EA9" w:rsidRDefault="00AB5850">
      <w:pPr>
        <w:tabs>
          <w:tab w:val="left" w:pos="5103"/>
        </w:tabs>
      </w:pPr>
      <w:r>
        <w:t>Атрибутный сертификат в соответствии с СТБ 34.101.67-2014 состоит из трех базовых компонентов:</w:t>
      </w:r>
    </w:p>
    <w:p w:rsidR="002C3EA9" w:rsidRPr="00232FCC" w:rsidRDefault="00AB5850">
      <w:pPr>
        <w:tabs>
          <w:tab w:val="left" w:pos="5103"/>
        </w:tabs>
        <w:ind w:firstLine="0"/>
        <w:rPr>
          <w:b/>
          <w:bCs/>
          <w:lang w:val="en-US"/>
        </w:rPr>
      </w:pPr>
      <w:proofErr w:type="spellStart"/>
      <w:proofErr w:type="gramStart"/>
      <w:r w:rsidRPr="00232FCC">
        <w:rPr>
          <w:b/>
          <w:bCs/>
          <w:lang w:val="en-US"/>
        </w:rPr>
        <w:t>AttributeCertificate</w:t>
      </w:r>
      <w:proofErr w:type="spellEnd"/>
      <w:r w:rsidRPr="00232FCC">
        <w:rPr>
          <w:b/>
          <w:bCs/>
          <w:lang w:val="en-US"/>
        </w:rPr>
        <w:t xml:space="preserve"> :</w:t>
      </w:r>
      <w:proofErr w:type="gramEnd"/>
      <w:r w:rsidRPr="00232FCC">
        <w:rPr>
          <w:b/>
          <w:bCs/>
          <w:lang w:val="en-US"/>
        </w:rPr>
        <w:t>:= SEQUENCE {</w:t>
      </w:r>
    </w:p>
    <w:p w:rsidR="002C3EA9" w:rsidRDefault="00AB5850">
      <w:pPr>
        <w:tabs>
          <w:tab w:val="left" w:pos="5103"/>
        </w:tabs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attrCertifnfo</w:t>
      </w:r>
      <w:proofErr w:type="spellEnd"/>
      <w:proofErr w:type="gramEnd"/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AttributeCertificateInfo</w:t>
      </w:r>
      <w:proofErr w:type="spellEnd"/>
      <w:r>
        <w:rPr>
          <w:b/>
          <w:bCs/>
          <w:lang w:val="en-US"/>
        </w:rPr>
        <w:t>;</w:t>
      </w:r>
    </w:p>
    <w:p w:rsidR="002C3EA9" w:rsidRDefault="00AB5850">
      <w:pPr>
        <w:tabs>
          <w:tab w:val="left" w:pos="5103"/>
        </w:tabs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signatureAlgorithm</w:t>
      </w:r>
      <w:proofErr w:type="spellEnd"/>
      <w:proofErr w:type="gramEnd"/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AlgorithmIdentifier</w:t>
      </w:r>
      <w:proofErr w:type="spellEnd"/>
      <w:r>
        <w:rPr>
          <w:b/>
          <w:bCs/>
          <w:lang w:val="en-US"/>
        </w:rPr>
        <w:t>;</w:t>
      </w:r>
    </w:p>
    <w:p w:rsidR="002C3EA9" w:rsidRDefault="00AB5850">
      <w:pPr>
        <w:tabs>
          <w:tab w:val="left" w:pos="5103"/>
        </w:tabs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signatureValue</w:t>
      </w:r>
      <w:proofErr w:type="spellEnd"/>
      <w:proofErr w:type="gramEnd"/>
      <w:r>
        <w:rPr>
          <w:b/>
          <w:bCs/>
          <w:lang w:val="en-US"/>
        </w:rPr>
        <w:tab/>
        <w:t>BIT STRING}</w:t>
      </w:r>
    </w:p>
    <w:p w:rsidR="002C3EA9" w:rsidRDefault="002C3EA9">
      <w:pPr>
        <w:tabs>
          <w:tab w:val="left" w:pos="5103"/>
        </w:tabs>
        <w:rPr>
          <w:lang w:val="en-US"/>
        </w:rPr>
      </w:pPr>
    </w:p>
    <w:p w:rsidR="002C3EA9" w:rsidRDefault="00AB5850">
      <w:pPr>
        <w:tabs>
          <w:tab w:val="left" w:pos="5103"/>
        </w:tabs>
        <w:ind w:firstLine="0"/>
        <w:jc w:val="center"/>
        <w:rPr>
          <w:b/>
          <w:bCs/>
          <w:lang w:val="en-US"/>
        </w:rPr>
      </w:pPr>
      <w:r w:rsidRPr="00232FCC">
        <w:rPr>
          <w:lang w:val="en-US"/>
        </w:rPr>
        <w:t>1. </w:t>
      </w:r>
      <w:r>
        <w:t>Состав</w:t>
      </w:r>
      <w:r>
        <w:rPr>
          <w:lang w:val="en-US"/>
        </w:rPr>
        <w:t xml:space="preserve"> </w:t>
      </w:r>
      <w:r>
        <w:t>базового</w:t>
      </w:r>
      <w:r>
        <w:rPr>
          <w:lang w:val="en-US"/>
        </w:rPr>
        <w:t xml:space="preserve"> </w:t>
      </w:r>
      <w:r>
        <w:t>компонента</w:t>
      </w:r>
      <w:r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attrCertifnfo</w:t>
      </w:r>
      <w:proofErr w:type="spellEnd"/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15"/>
        <w:gridCol w:w="2902"/>
        <w:gridCol w:w="3948"/>
        <w:gridCol w:w="1400"/>
        <w:gridCol w:w="170"/>
        <w:gridCol w:w="3374"/>
      </w:tblGrid>
      <w:tr w:rsidR="006F5114" w:rsidTr="005C799F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(компонент)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OID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поля (компонента)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поля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значения</w:t>
            </w:r>
          </w:p>
        </w:tc>
      </w:tr>
      <w:tr w:rsidR="006F5114" w:rsidTr="005C799F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version</w:t>
            </w:r>
            <w:proofErr w:type="spellEnd"/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</w:pP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Версия формата сертификата по x.509.</w:t>
            </w:r>
          </w:p>
          <w:p w:rsidR="006F5114" w:rsidRDefault="006F51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текущей локализации используется Version3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</w:tr>
      <w:tr w:rsidR="006F5114" w:rsidTr="005C799F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holder</w:t>
            </w:r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</w:pP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</w:pPr>
            <w:proofErr w:type="spellStart"/>
            <w:r>
              <w:t>baseCertificateID</w:t>
            </w:r>
            <w:proofErr w:type="spellEnd"/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</w:pP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1B2600" w:rsidRDefault="006F5114" w:rsidP="008233D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Содержит</w:t>
            </w:r>
            <w:r w:rsidRPr="001B2600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F5114" w:rsidRPr="000D7378" w:rsidRDefault="006F5114" w:rsidP="008233D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79A5">
              <w:rPr>
                <w:rFonts w:ascii="Times New Roman" w:hAnsi="Times New Roman" w:cs="Times New Roman"/>
                <w:color w:val="000000"/>
                <w:lang w:val="en-US"/>
              </w:rPr>
              <w:t>issuerName</w:t>
            </w:r>
            <w:proofErr w:type="spellEnd"/>
            <w:r w:rsidRPr="000D7378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имя</w:t>
            </w:r>
            <w:r w:rsidRPr="000D737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эмитента</w:t>
            </w:r>
            <w:r w:rsidRPr="000D7378"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6F5114" w:rsidRPr="008233D3" w:rsidRDefault="006F5114" w:rsidP="00CF4C28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33D3">
              <w:rPr>
                <w:rFonts w:ascii="Times New Roman" w:hAnsi="Times New Roman" w:cs="Times New Roman"/>
                <w:color w:val="000000"/>
              </w:rPr>
              <w:t>serialNumber</w:t>
            </w:r>
            <w:proofErr w:type="spellEnd"/>
            <w:r w:rsidRPr="008233D3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серийный номер СОК</w:t>
            </w:r>
            <w:r w:rsidR="00413949" w:rsidRPr="00FB6196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для которого выпущен АС)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изменяемое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D179A5" w:rsidRDefault="006F5114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issure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</w:pPr>
          </w:p>
        </w:tc>
        <w:tc>
          <w:tcPr>
            <w:tcW w:w="140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67781" w:rsidTr="005C799F">
        <w:trPr>
          <w:trHeight w:val="792"/>
        </w:trPr>
        <w:tc>
          <w:tcPr>
            <w:tcW w:w="14709" w:type="dxa"/>
            <w:gridSpan w:val="6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67781" w:rsidRPr="00667781" w:rsidRDefault="00667781" w:rsidP="004F5241">
            <w:pPr>
              <w:spacing w:line="235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полей и их значений совпадает с набором и значениями </w:t>
            </w:r>
            <w:r>
              <w:rPr>
                <w:sz w:val="24"/>
                <w:szCs w:val="24"/>
                <w:lang w:val="be-BY"/>
              </w:rPr>
              <w:t xml:space="preserve">полей </w:t>
            </w:r>
            <w:r>
              <w:rPr>
                <w:sz w:val="24"/>
                <w:szCs w:val="24"/>
              </w:rPr>
              <w:t xml:space="preserve">компонента </w:t>
            </w:r>
            <w:r>
              <w:rPr>
                <w:b/>
                <w:bCs/>
                <w:lang w:val="en-US"/>
              </w:rPr>
              <w:t>subject</w:t>
            </w:r>
            <w:r w:rsidRPr="001C16DC">
              <w:rPr>
                <w:bCs/>
                <w:sz w:val="24"/>
                <w:szCs w:val="24"/>
              </w:rPr>
              <w:t xml:space="preserve"> в СОК </w:t>
            </w:r>
            <w:r w:rsidR="004F5241">
              <w:rPr>
                <w:bCs/>
                <w:sz w:val="24"/>
                <w:szCs w:val="24"/>
              </w:rPr>
              <w:t>ЦАС</w:t>
            </w:r>
            <w:r>
              <w:rPr>
                <w:bCs/>
                <w:sz w:val="24"/>
                <w:szCs w:val="24"/>
                <w:lang w:val="be-BY"/>
              </w:rPr>
              <w:t>,</w:t>
            </w:r>
            <w:r>
              <w:rPr>
                <w:bCs/>
                <w:sz w:val="24"/>
                <w:szCs w:val="24"/>
              </w:rPr>
              <w:t xml:space="preserve"> издавшем </w:t>
            </w:r>
            <w:r w:rsidRPr="001C16DC">
              <w:rPr>
                <w:bCs/>
                <w:sz w:val="24"/>
                <w:szCs w:val="24"/>
              </w:rPr>
              <w:t xml:space="preserve">данный </w:t>
            </w:r>
            <w:r>
              <w:rPr>
                <w:bCs/>
                <w:sz w:val="24"/>
                <w:szCs w:val="24"/>
                <w:lang w:val="be-BY"/>
              </w:rPr>
              <w:t xml:space="preserve">атрибутный </w:t>
            </w:r>
            <w:r>
              <w:rPr>
                <w:sz w:val="24"/>
                <w:szCs w:val="24"/>
              </w:rPr>
              <w:t>сертификат</w:t>
            </w: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signature</w:t>
            </w: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algorithm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spacing w:line="235" w:lineRule="auto"/>
              <w:rPr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Идентификатор алгоритма, который УЦ использовал для выработки ЭЦП для данного сертификата, в данном профиле </w:t>
            </w:r>
            <w:r>
              <w:rPr>
                <w:b/>
                <w:bCs/>
                <w:lang w:val="be-BY"/>
              </w:rPr>
              <w:t>bign-with-hbelt</w:t>
            </w:r>
            <w:r>
              <w:rPr>
                <w:lang w:val="be-BY"/>
              </w:rPr>
              <w:t xml:space="preserve"> согласно СТБ 34.101.45-2013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1.2.112.0.2.0.34.101.45.12</w:t>
            </w: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parameters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Параметры алгоритма. Значение поля </w:t>
            </w:r>
            <w:r>
              <w:rPr>
                <w:b/>
                <w:i/>
                <w:sz w:val="24"/>
                <w:szCs w:val="24"/>
              </w:rPr>
              <w:t>NULL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NULL</w:t>
            </w:r>
            <w:r w:rsidR="000C1897">
              <w:rPr>
                <w:b/>
                <w:i/>
                <w:sz w:val="24"/>
                <w:szCs w:val="24"/>
              </w:rPr>
              <w:t>**</w:t>
            </w: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serialNumber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2.5.4.5</w:t>
            </w:r>
          </w:p>
          <w:p w:rsidR="006F5114" w:rsidRDefault="006F511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id-at-serialNumber</w:t>
            </w:r>
            <w:proofErr w:type="spellEnd"/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 w:rsidP="003113E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Серийный номер, который однозначно определяет АС среди всех сертификатов, выпущенных ЦАС, присваивается ЦАС, является уникальным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attrCertValidityPeriod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spacing w:line="235" w:lineRule="auto"/>
              <w:jc w:val="right"/>
            </w:pPr>
            <w:proofErr w:type="spellStart"/>
            <w:r>
              <w:t>notBeforeTime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0D7378" w:rsidRDefault="006F5114">
            <w:pPr>
              <w:pStyle w:val="a8"/>
              <w:spacing w:line="235" w:lineRule="auto"/>
              <w:rPr>
                <w:rFonts w:ascii="Times New Roman" w:hAnsi="Times New Roman" w:cs="Times New Roman"/>
              </w:rPr>
            </w:pPr>
            <w:r w:rsidRPr="000D7378">
              <w:rPr>
                <w:rFonts w:ascii="Times New Roman" w:hAnsi="Times New Roman" w:cs="Times New Roman"/>
              </w:rPr>
              <w:t>Дата начала срока действия СОК</w:t>
            </w:r>
            <w:r w:rsidR="00877797" w:rsidRPr="000D7378">
              <w:rPr>
                <w:rFonts w:ascii="Times New Roman" w:hAnsi="Times New Roman" w:cs="Times New Roman"/>
              </w:rPr>
              <w:t xml:space="preserve"> </w:t>
            </w:r>
          </w:p>
          <w:p w:rsidR="006F5114" w:rsidRPr="000D7378" w:rsidRDefault="006F5114">
            <w:pPr>
              <w:pStyle w:val="a8"/>
              <w:spacing w:line="235" w:lineRule="auto"/>
              <w:rPr>
                <w:rFonts w:ascii="Times New Roman" w:hAnsi="Times New Roman" w:cs="Times New Roman"/>
              </w:rPr>
            </w:pPr>
            <w:r w:rsidRPr="000D7378">
              <w:rPr>
                <w:rFonts w:ascii="Times New Roman" w:hAnsi="Times New Roman" w:cs="Times New Roman"/>
              </w:rPr>
              <w:t xml:space="preserve">тип – </w:t>
            </w:r>
            <w:proofErr w:type="spellStart"/>
            <w:r w:rsidRPr="000D7378">
              <w:rPr>
                <w:rFonts w:ascii="Times New Roman" w:hAnsi="Times New Roman" w:cs="Times New Roman"/>
              </w:rPr>
              <w:t>Generalized</w:t>
            </w:r>
            <w:proofErr w:type="spellEnd"/>
            <w:r w:rsidRPr="000D7378"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spacing w:line="235" w:lineRule="auto"/>
              <w:jc w:val="right"/>
            </w:pPr>
            <w:proofErr w:type="spellStart"/>
            <w:r>
              <w:t>afterBeforeTime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0D7378" w:rsidRDefault="006F5114">
            <w:pPr>
              <w:pStyle w:val="a8"/>
              <w:spacing w:line="235" w:lineRule="auto"/>
              <w:rPr>
                <w:rFonts w:ascii="Times New Roman" w:hAnsi="Times New Roman" w:cs="Times New Roman"/>
              </w:rPr>
            </w:pPr>
            <w:r w:rsidRPr="000D7378">
              <w:rPr>
                <w:rFonts w:ascii="Times New Roman" w:hAnsi="Times New Roman" w:cs="Times New Roman"/>
              </w:rPr>
              <w:t>Дата окончания срока действия СОК</w:t>
            </w:r>
          </w:p>
          <w:p w:rsidR="006F5114" w:rsidRPr="000D7378" w:rsidRDefault="006F5114">
            <w:pPr>
              <w:pStyle w:val="a8"/>
              <w:spacing w:line="235" w:lineRule="auto"/>
              <w:rPr>
                <w:rFonts w:ascii="Times New Roman" w:hAnsi="Times New Roman" w:cs="Times New Roman"/>
              </w:rPr>
            </w:pPr>
            <w:r w:rsidRPr="000D7378">
              <w:rPr>
                <w:rFonts w:ascii="Times New Roman" w:hAnsi="Times New Roman" w:cs="Times New Roman"/>
              </w:rPr>
              <w:t xml:space="preserve">тип – </w:t>
            </w:r>
            <w:proofErr w:type="spellStart"/>
            <w:r w:rsidRPr="000D7378">
              <w:rPr>
                <w:rFonts w:ascii="Times New Roman" w:hAnsi="Times New Roman" w:cs="Times New Roman"/>
              </w:rPr>
              <w:t>Generalized</w:t>
            </w:r>
            <w:proofErr w:type="spellEnd"/>
            <w:r w:rsidRPr="000D7378">
              <w:rPr>
                <w:rFonts w:ascii="Times New Roman" w:hAnsi="Times New Roman" w:cs="Times New Roman"/>
                <w:lang w:val="en-US"/>
              </w:rPr>
              <w:t>Time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attributes</w:t>
            </w: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organizationName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2.5.4.10</w:t>
            </w:r>
          </w:p>
          <w:p w:rsidR="006F5114" w:rsidRDefault="006F5114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id-at-organizationName</w:t>
            </w:r>
            <w:proofErr w:type="spellEnd"/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  <w:r w:rsidR="003D39FE">
              <w:rPr>
                <w:rFonts w:ascii="Times New Roman" w:hAnsi="Times New Roman" w:cs="Times New Roman"/>
              </w:rPr>
              <w:t xml:space="preserve"> – для юридических лиц, наименование ИП – для ИП.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39FE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Pr="00535B45" w:rsidRDefault="003D39FE" w:rsidP="003D39FE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B45">
              <w:rPr>
                <w:rFonts w:ascii="Times New Roman" w:hAnsi="Times New Roman" w:cs="Times New Roman"/>
                <w:color w:val="auto"/>
              </w:rPr>
              <w:t>2.5.4.3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Pr="00535B45" w:rsidRDefault="003D39FE" w:rsidP="003D39FE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535B45">
              <w:rPr>
                <w:rFonts w:ascii="Times New Roman" w:hAnsi="Times New Roman" w:cs="Times New Roman"/>
                <w:color w:val="auto"/>
              </w:rPr>
              <w:t>Краткое наименование организации – для юридических лиц, наименование ИП – для ИП.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D39FE" w:rsidRPr="00535B45" w:rsidRDefault="00593242">
            <w:pPr>
              <w:spacing w:line="235" w:lineRule="auto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535B4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Pr="00535B45" w:rsidRDefault="003D39FE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organizationUnitName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535B45" w:rsidRDefault="006F5114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B45">
              <w:rPr>
                <w:rFonts w:ascii="Times New Roman" w:hAnsi="Times New Roman" w:cs="Times New Roman"/>
                <w:color w:val="auto"/>
              </w:rPr>
              <w:t>2.5.4.11</w:t>
            </w:r>
          </w:p>
          <w:p w:rsidR="006F5114" w:rsidRPr="00535B45" w:rsidRDefault="006F5114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535B45">
              <w:rPr>
                <w:rFonts w:ascii="Times New Roman" w:hAnsi="Times New Roman"/>
                <w:color w:val="auto"/>
              </w:rPr>
              <w:t>id-at-organizationalUnitName</w:t>
            </w:r>
            <w:proofErr w:type="spellEnd"/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535B45" w:rsidRDefault="006F5114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535B45">
              <w:rPr>
                <w:rFonts w:ascii="Times New Roman" w:hAnsi="Times New Roman" w:cs="Times New Roman"/>
                <w:color w:val="auto"/>
              </w:rPr>
              <w:t>Наименование структурного подразделения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Pr="00535B45" w:rsidRDefault="006F5114">
            <w:pPr>
              <w:spacing w:line="235" w:lineRule="auto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535B4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535B45" w:rsidRDefault="006F5114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535B45" w:rsidRDefault="006F5114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35B45">
              <w:rPr>
                <w:rFonts w:ascii="Times New Roman" w:hAnsi="Times New Roman" w:cs="Times New Roman"/>
                <w:color w:val="auto"/>
              </w:rPr>
              <w:t>2.5.4.12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535B45" w:rsidRDefault="006F5114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535B45">
              <w:rPr>
                <w:rFonts w:ascii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Pr="00535B45" w:rsidRDefault="006F5114">
            <w:pPr>
              <w:spacing w:line="235" w:lineRule="auto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535B4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535B45" w:rsidRDefault="006F5114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D39FE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 w:rsidP="003D39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2.5.4.6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stateOrProvincename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2.5.4.8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области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localityName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2.5.4.7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streetAddress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2.5.4.9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юридическом адресе организации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</w:t>
            </w:r>
            <w:r w:rsidR="00781502">
              <w:rPr>
                <w:rFonts w:ascii="Times New Roman" w:hAnsi="Times New Roman" w:cs="Times New Roman"/>
              </w:rPr>
              <w:t xml:space="preserve"> (регистрационный номер)</w:t>
            </w: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14250" w:rsidRDefault="0061425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B2A67">
              <w:rPr>
                <w:rFonts w:ascii="Times New Roman" w:hAnsi="Times New Roman" w:cs="Times New Roman"/>
              </w:rPr>
              <w:t>1.3.6.1.4.1.12656.104.3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 w:rsidP="0059324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Учетный номер плательщика (УНП), присвоенный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юридическому лицу МНС РБ 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2F5723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325E1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325E1" w:rsidRPr="00535B45" w:rsidRDefault="00593242">
            <w:pPr>
              <w:pStyle w:val="a8"/>
              <w:jc w:val="right"/>
              <w:rPr>
                <w:rFonts w:ascii="Times New Roman" w:hAnsi="Times New Roman" w:cs="Times New Roman"/>
                <w:color w:val="auto"/>
              </w:rPr>
            </w:pPr>
            <w:r w:rsidRPr="00535B45">
              <w:rPr>
                <w:rFonts w:ascii="Times New Roman" w:hAnsi="Times New Roman" w:cs="Times New Roman"/>
                <w:color w:val="auto"/>
              </w:rPr>
              <w:lastRenderedPageBreak/>
              <w:t>Неструктурированное поле</w:t>
            </w: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325E1" w:rsidRPr="00535B45" w:rsidRDefault="00F325E1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535B45">
              <w:rPr>
                <w:rFonts w:ascii="Times New Roman" w:hAnsi="Times New Roman" w:cs="Times New Roman"/>
                <w:color w:val="auto"/>
              </w:rPr>
              <w:t>2.5.4.45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93242" w:rsidRPr="00535B45" w:rsidRDefault="00F325E1">
            <w:pPr>
              <w:pStyle w:val="a8"/>
              <w:rPr>
                <w:color w:val="auto"/>
              </w:rPr>
            </w:pPr>
            <w:r w:rsidRPr="00535B45">
              <w:rPr>
                <w:rFonts w:ascii="Times New Roman" w:hAnsi="Times New Roman" w:cs="Times New Roman"/>
                <w:color w:val="auto"/>
              </w:rPr>
              <w:t>Неструктурированное поле</w:t>
            </w:r>
            <w:r w:rsidR="00593242" w:rsidRPr="00535B45">
              <w:rPr>
                <w:color w:val="auto"/>
              </w:rPr>
              <w:t xml:space="preserve"> </w:t>
            </w:r>
          </w:p>
          <w:p w:rsidR="00593242" w:rsidRPr="00535B45" w:rsidRDefault="00593242" w:rsidP="00593242">
            <w:pPr>
              <w:pStyle w:val="a8"/>
              <w:rPr>
                <w:color w:val="auto"/>
                <w:sz w:val="22"/>
                <w:szCs w:val="22"/>
              </w:rPr>
            </w:pPr>
            <w:r w:rsidRPr="00535B45">
              <w:rPr>
                <w:color w:val="auto"/>
              </w:rPr>
              <w:t xml:space="preserve">Для юридического лица: </w:t>
            </w:r>
            <w:r w:rsidRPr="00535B45">
              <w:rPr>
                <w:color w:val="auto"/>
                <w:sz w:val="22"/>
                <w:szCs w:val="22"/>
              </w:rPr>
              <w:t>UNP=УНП/OKPO=ОКПО/EGR=ЕГР</w:t>
            </w:r>
          </w:p>
          <w:p w:rsidR="00B45C4F" w:rsidRPr="0087696E" w:rsidRDefault="00593242" w:rsidP="00256889">
            <w:pPr>
              <w:pStyle w:val="a8"/>
              <w:rPr>
                <w:color w:val="auto"/>
                <w:sz w:val="22"/>
                <w:szCs w:val="22"/>
              </w:rPr>
            </w:pPr>
            <w:r w:rsidRPr="00535B45">
              <w:rPr>
                <w:color w:val="auto"/>
              </w:rPr>
              <w:t xml:space="preserve">Для индивидуального предпринимателя: </w:t>
            </w:r>
            <w:r w:rsidRPr="00535B45">
              <w:rPr>
                <w:color w:val="auto"/>
                <w:sz w:val="22"/>
                <w:szCs w:val="22"/>
              </w:rPr>
              <w:t>UNP=УНП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F325E1" w:rsidRPr="00535B45" w:rsidRDefault="00F325E1">
            <w:pPr>
              <w:spacing w:line="235" w:lineRule="auto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535B4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325E1" w:rsidRPr="00535B45" w:rsidRDefault="00F325E1" w:rsidP="00593242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D39FE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Pr="003D39FE" w:rsidRDefault="003D39FE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 w:rsidP="003D39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2.5.4.4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владельца сертификата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D39FE" w:rsidRDefault="003D39FE" w:rsidP="003D39FE">
            <w:pPr>
              <w:ind w:firstLine="26"/>
            </w:pPr>
            <w:r w:rsidRPr="00C2465B"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39FE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2.5.4.41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и Отчество владельца сертификата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D39FE" w:rsidRDefault="003D39FE" w:rsidP="003D39FE">
            <w:pPr>
              <w:ind w:firstLine="26"/>
            </w:pPr>
            <w:r w:rsidRPr="00C2465B"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5CF6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5CF6" w:rsidRDefault="00075CF6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5CF6" w:rsidRDefault="00075CF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1.3.6.1.4.1.12656.5.3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5CF6" w:rsidRDefault="00F1346D" w:rsidP="00F1346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Личный номер </w:t>
            </w:r>
            <w:r w:rsidR="005932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075CF6">
              <w:rPr>
                <w:rFonts w:ascii="Times New Roman" w:hAnsi="Times New Roman" w:cs="Times New Roman"/>
              </w:rPr>
              <w:t>данные из документа, удостоверяющего личность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075CF6" w:rsidRPr="00C2465B" w:rsidRDefault="00F1346D" w:rsidP="003D39FE">
            <w:pPr>
              <w:ind w:firstLine="26"/>
              <w:rPr>
                <w:i/>
                <w:sz w:val="24"/>
                <w:szCs w:val="24"/>
              </w:rPr>
            </w:pPr>
            <w:r w:rsidRPr="00C2465B"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5CF6" w:rsidRDefault="00075CF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D39FE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1.2.840.113549.1.9.1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3D39FE" w:rsidRDefault="003D39FE" w:rsidP="003D39FE">
            <w:pPr>
              <w:ind w:firstLine="26"/>
            </w:pPr>
            <w:r w:rsidRPr="00C2465B"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39FE" w:rsidRDefault="003D39F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3CEF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3CEF" w:rsidRPr="00C822A7" w:rsidRDefault="00803CEF">
            <w:pPr>
              <w:pStyle w:val="a8"/>
              <w:jc w:val="right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3CEF" w:rsidRPr="00C822A7" w:rsidRDefault="00803CEF">
            <w:pPr>
              <w:pStyle w:val="a8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3CEF" w:rsidRPr="00C822A7" w:rsidRDefault="00803CEF">
            <w:pPr>
              <w:pStyle w:val="a8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803CEF" w:rsidRPr="00C822A7" w:rsidRDefault="00803CEF" w:rsidP="003D39FE">
            <w:pPr>
              <w:ind w:firstLine="26"/>
              <w:rPr>
                <w:i/>
                <w:color w:val="00B05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3CEF" w:rsidRPr="00C822A7" w:rsidRDefault="00803CEF" w:rsidP="00C822A7">
            <w:pPr>
              <w:ind w:firstLine="0"/>
              <w:rPr>
                <w:color w:val="00B050"/>
                <w:sz w:val="24"/>
                <w:szCs w:val="24"/>
              </w:rPr>
            </w:pPr>
          </w:p>
        </w:tc>
      </w:tr>
      <w:tr w:rsidR="00F325E1" w:rsidTr="00F325E1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Default="00F325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614250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>1.2.643.6.3.1.1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1346D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 xml:space="preserve">Использование на электронных </w:t>
            </w:r>
            <w:proofErr w:type="gramStart"/>
            <w:r w:rsidRPr="00E473F5">
              <w:rPr>
                <w:rFonts w:ascii="Times New Roman" w:hAnsi="Times New Roman" w:cs="Times New Roman"/>
                <w:color w:val="auto"/>
              </w:rPr>
              <w:t>площадках</w:t>
            </w:r>
            <w:proofErr w:type="gramEnd"/>
            <w:r w:rsidRPr="00E473F5">
              <w:rPr>
                <w:rFonts w:ascii="Times New Roman" w:hAnsi="Times New Roman" w:cs="Times New Roman"/>
                <w:color w:val="auto"/>
              </w:rPr>
              <w:t xml:space="preserve"> отобранных для проведения аукционов в электронной форме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F325E1">
            <w:pPr>
              <w:ind w:firstLine="26"/>
              <w:rPr>
                <w:color w:val="auto"/>
              </w:rPr>
            </w:pPr>
            <w:r w:rsidRPr="00E473F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D6417" w:rsidTr="00F325E1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6417" w:rsidRDefault="009D6417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6417" w:rsidRPr="00E473F5" w:rsidRDefault="009D6417" w:rsidP="009D6417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>1.2.643.6.3.1.</w:t>
            </w:r>
            <w:r w:rsidRPr="00E473F5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 w:rsidRPr="00E473F5">
              <w:rPr>
                <w:rFonts w:ascii="Times New Roman" w:hAnsi="Times New Roman" w:cs="Times New Roman"/>
                <w:color w:val="auto"/>
              </w:rPr>
              <w:t>.1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6417" w:rsidRPr="00E473F5" w:rsidRDefault="009D6417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>Участник размещения заказа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98" w:type="dxa"/>
            </w:tcMar>
          </w:tcPr>
          <w:p w:rsidR="009D6417" w:rsidRPr="00E473F5" w:rsidRDefault="009D6417" w:rsidP="00F325E1">
            <w:pPr>
              <w:ind w:firstLine="26"/>
              <w:rPr>
                <w:i/>
                <w:color w:val="auto"/>
                <w:sz w:val="24"/>
                <w:szCs w:val="24"/>
              </w:rPr>
            </w:pPr>
            <w:r w:rsidRPr="00E473F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D6417" w:rsidRPr="00E473F5" w:rsidRDefault="009D641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325E1" w:rsidTr="00F325E1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Default="00F325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614250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>1.2.643.6.3.1.2.1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>Юридическое лицо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F325E1">
            <w:pPr>
              <w:ind w:firstLine="26"/>
              <w:rPr>
                <w:color w:val="auto"/>
              </w:rPr>
            </w:pPr>
            <w:r w:rsidRPr="00E473F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325E1" w:rsidTr="00F325E1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Default="00F325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3A3DC7">
            <w:pPr>
              <w:ind w:firstLine="0"/>
              <w:jc w:val="center"/>
              <w:rPr>
                <w:color w:val="auto"/>
                <w:sz w:val="24"/>
                <w:szCs w:val="24"/>
                <w:lang w:eastAsia="zh-CN" w:bidi="hi-IN"/>
              </w:rPr>
            </w:pPr>
            <w:r w:rsidRPr="00E473F5">
              <w:rPr>
                <w:color w:val="auto"/>
                <w:sz w:val="24"/>
                <w:szCs w:val="24"/>
                <w:lang w:eastAsia="zh-CN" w:bidi="hi-IN"/>
              </w:rPr>
              <w:t>1.2.643.6.3.1.2.3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>Индивидуальный предприниматель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F325E1">
            <w:pPr>
              <w:ind w:firstLine="26"/>
              <w:rPr>
                <w:color w:val="auto"/>
              </w:rPr>
            </w:pPr>
            <w:r w:rsidRPr="00E473F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325E1" w:rsidTr="00F325E1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Default="00F325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0A5F9E">
            <w:pPr>
              <w:ind w:firstLine="0"/>
              <w:jc w:val="center"/>
              <w:rPr>
                <w:color w:val="auto"/>
                <w:sz w:val="24"/>
                <w:szCs w:val="24"/>
                <w:lang w:eastAsia="zh-CN" w:bidi="hi-IN"/>
              </w:rPr>
            </w:pPr>
            <w:r w:rsidRPr="00E473F5">
              <w:rPr>
                <w:color w:val="auto"/>
                <w:sz w:val="24"/>
                <w:szCs w:val="24"/>
                <w:lang w:eastAsia="zh-CN" w:bidi="hi-IN"/>
              </w:rPr>
              <w:t>1.2.643.6.3.1.4.3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>Специали</w:t>
            </w:r>
            <w:proofErr w:type="gramStart"/>
            <w:r w:rsidRPr="00E473F5">
              <w:rPr>
                <w:rFonts w:ascii="Times New Roman" w:hAnsi="Times New Roman" w:cs="Times New Roman"/>
                <w:color w:val="auto"/>
              </w:rPr>
              <w:t>ст с пр</w:t>
            </w:r>
            <w:proofErr w:type="gramEnd"/>
            <w:r w:rsidRPr="00E473F5">
              <w:rPr>
                <w:rFonts w:ascii="Times New Roman" w:hAnsi="Times New Roman" w:cs="Times New Roman"/>
                <w:color w:val="auto"/>
              </w:rPr>
              <w:t>авом подписи контракта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F325E1">
            <w:pPr>
              <w:ind w:firstLine="26"/>
              <w:rPr>
                <w:color w:val="auto"/>
              </w:rPr>
            </w:pPr>
            <w:r w:rsidRPr="00E473F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325E1" w:rsidTr="00F325E1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Default="00F325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0A5F9E">
            <w:pPr>
              <w:ind w:firstLine="0"/>
              <w:jc w:val="center"/>
              <w:rPr>
                <w:color w:val="auto"/>
                <w:sz w:val="24"/>
                <w:szCs w:val="24"/>
                <w:lang w:eastAsia="zh-CN" w:bidi="hi-IN"/>
              </w:rPr>
            </w:pPr>
            <w:r w:rsidRPr="00E473F5">
              <w:rPr>
                <w:color w:val="auto"/>
                <w:sz w:val="24"/>
                <w:szCs w:val="24"/>
                <w:lang w:eastAsia="zh-CN" w:bidi="hi-IN"/>
              </w:rPr>
              <w:t>1.2.643.6.3.1.4.1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>Администратор организации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F325E1">
            <w:pPr>
              <w:ind w:firstLine="26"/>
              <w:rPr>
                <w:color w:val="auto"/>
              </w:rPr>
            </w:pPr>
            <w:r w:rsidRPr="00E473F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325E1" w:rsidTr="00F325E1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Default="00F325E1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0A5F9E">
            <w:pPr>
              <w:ind w:firstLine="0"/>
              <w:jc w:val="center"/>
              <w:rPr>
                <w:color w:val="auto"/>
                <w:sz w:val="24"/>
                <w:szCs w:val="24"/>
                <w:lang w:eastAsia="zh-CN" w:bidi="hi-IN"/>
              </w:rPr>
            </w:pPr>
            <w:r w:rsidRPr="00E473F5">
              <w:rPr>
                <w:color w:val="auto"/>
                <w:sz w:val="24"/>
                <w:szCs w:val="24"/>
                <w:lang w:eastAsia="zh-CN" w:bidi="hi-IN"/>
              </w:rPr>
              <w:t>1.2.643.6.3.1.4.2</w:t>
            </w: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E473F5">
              <w:rPr>
                <w:rFonts w:ascii="Times New Roman" w:hAnsi="Times New Roman" w:cs="Times New Roman"/>
                <w:color w:val="auto"/>
              </w:rPr>
              <w:t>Уполномоченный специалист</w:t>
            </w: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 w:rsidP="00F325E1">
            <w:pPr>
              <w:ind w:firstLine="26"/>
              <w:rPr>
                <w:color w:val="auto"/>
              </w:rPr>
            </w:pPr>
            <w:r w:rsidRPr="00E473F5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325E1" w:rsidRPr="00E473F5" w:rsidRDefault="00F325E1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F5114" w:rsidTr="005C799F">
        <w:tc>
          <w:tcPr>
            <w:tcW w:w="291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extensions</w:t>
            </w:r>
            <w:proofErr w:type="spellEnd"/>
          </w:p>
        </w:tc>
        <w:tc>
          <w:tcPr>
            <w:tcW w:w="29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center"/>
              <w:rPr>
                <w:color w:val="000000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rPr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9B04F2" w:rsidTr="005C799F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Pr="003F4BBD" w:rsidRDefault="009B04F2" w:rsidP="009B04F2">
            <w:pPr>
              <w:pStyle w:val="a8"/>
              <w:rPr>
                <w:rFonts w:ascii="Times New Roman" w:hAnsi="Times New Roman" w:cs="Times New Roman"/>
                <w:color w:val="auto"/>
                <w:lang w:val="en-US"/>
              </w:rPr>
            </w:pPr>
            <w:proofErr w:type="spellStart"/>
            <w:r w:rsidRPr="003F4BBD">
              <w:rPr>
                <w:rFonts w:ascii="Times New Roman" w:hAnsi="Times New Roman" w:cs="Times New Roman"/>
                <w:color w:val="auto"/>
                <w:lang w:val="en-US"/>
              </w:rPr>
              <w:t>authorityKeyIdentifier</w:t>
            </w:r>
            <w:proofErr w:type="spellEnd"/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Pr="003F4BBD" w:rsidRDefault="009B04F2" w:rsidP="009B04F2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4BBD">
              <w:rPr>
                <w:rFonts w:ascii="Times New Roman" w:hAnsi="Times New Roman" w:cs="Times New Roman"/>
                <w:color w:val="auto"/>
              </w:rPr>
              <w:t>2.5.29.35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50715C" w:rsidRPr="003F4BBD" w:rsidRDefault="0050715C" w:rsidP="0050715C">
            <w:pPr>
              <w:spacing w:line="235" w:lineRule="auto"/>
              <w:ind w:firstLine="0"/>
              <w:rPr>
                <w:b/>
                <w:bCs/>
                <w:color w:val="FF0000"/>
                <w:sz w:val="24"/>
                <w:szCs w:val="24"/>
                <w:lang w:val="be-BY"/>
              </w:rPr>
            </w:pPr>
            <w:r w:rsidRPr="003F4BBD">
              <w:rPr>
                <w:sz w:val="24"/>
                <w:szCs w:val="24"/>
                <w:lang w:val="be-BY"/>
              </w:rPr>
              <w:t xml:space="preserve">Уникальный идентификатор открытого ключа </w:t>
            </w:r>
            <w:r w:rsidR="003113E9" w:rsidRPr="003F4BBD">
              <w:rPr>
                <w:sz w:val="24"/>
                <w:szCs w:val="24"/>
              </w:rPr>
              <w:t>ЦАС</w:t>
            </w:r>
            <w:r w:rsidRPr="003F4BBD">
              <w:rPr>
                <w:sz w:val="24"/>
                <w:szCs w:val="24"/>
                <w:lang w:val="be-BY"/>
              </w:rPr>
              <w:t xml:space="preserve"> (представляет хэш-значение </w:t>
            </w:r>
            <w:r w:rsidRPr="003F4BBD">
              <w:rPr>
                <w:b/>
                <w:bCs/>
                <w:color w:val="auto"/>
                <w:sz w:val="24"/>
                <w:szCs w:val="24"/>
                <w:lang w:val="be-BY"/>
              </w:rPr>
              <w:t xml:space="preserve">SHA-1 </w:t>
            </w:r>
          </w:p>
          <w:p w:rsidR="009B04F2" w:rsidRPr="003F4BBD" w:rsidRDefault="0050715C" w:rsidP="0050715C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3F4BBD">
              <w:rPr>
                <w:b/>
                <w:bCs/>
                <w:lang w:val="be-BY"/>
              </w:rPr>
              <w:t xml:space="preserve">20 байт </w:t>
            </w:r>
            <w:r w:rsidRPr="003F4BBD">
              <w:rPr>
                <w:lang w:val="be-BY"/>
              </w:rPr>
              <w:t xml:space="preserve"> согласно 1) п. 6.2.1.2 СТБ 34.101.19-2012)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9B04F2" w:rsidRPr="008F3BAD" w:rsidRDefault="0050715C" w:rsidP="0050715C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3F4BBD">
              <w:rPr>
                <w:i/>
                <w:color w:val="auto"/>
                <w:sz w:val="24"/>
                <w:szCs w:val="24"/>
              </w:rPr>
              <w:t>и</w:t>
            </w:r>
            <w:r w:rsidR="009B04F2" w:rsidRPr="003F4BBD">
              <w:rPr>
                <w:i/>
                <w:color w:val="auto"/>
                <w:sz w:val="24"/>
                <w:szCs w:val="24"/>
              </w:rPr>
              <w:t>зменяемое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Default="009B04F2" w:rsidP="009B04F2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9B04F2" w:rsidTr="005C799F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Pr="008F3BAD" w:rsidRDefault="009B04F2" w:rsidP="009B04F2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3BAD">
              <w:rPr>
                <w:rFonts w:ascii="Times New Roman" w:hAnsi="Times New Roman" w:cs="Times New Roman"/>
                <w:color w:val="auto"/>
              </w:rPr>
              <w:t>CRLDistributionPoints</w:t>
            </w:r>
            <w:proofErr w:type="spellEnd"/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Pr="008F3BAD" w:rsidRDefault="009B04F2" w:rsidP="009B04F2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3BAD">
              <w:rPr>
                <w:rFonts w:ascii="Times New Roman" w:hAnsi="Times New Roman" w:cs="Times New Roman"/>
                <w:color w:val="auto"/>
              </w:rPr>
              <w:t>2.5.29.31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Pr="008F3BAD" w:rsidRDefault="009B04F2" w:rsidP="009B04F2">
            <w:pPr>
              <w:pStyle w:val="a8"/>
              <w:rPr>
                <w:rFonts w:cs="Times New Roman"/>
                <w:color w:val="auto"/>
              </w:rPr>
            </w:pPr>
            <w:r w:rsidRPr="008F3BAD">
              <w:rPr>
                <w:rFonts w:cs="Times New Roman"/>
                <w:color w:val="auto"/>
              </w:rPr>
              <w:t>Точка распространения СОС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9B04F2" w:rsidRPr="008F3BAD" w:rsidRDefault="0050715C" w:rsidP="009B04F2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F3BAD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Default="009B04F2" w:rsidP="009B04F2">
            <w:pPr>
              <w:ind w:firstLine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9B04F2" w:rsidTr="005C799F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Pr="008F3BAD" w:rsidRDefault="009B04F2" w:rsidP="009B04F2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F3BAD">
              <w:rPr>
                <w:rFonts w:ascii="Times New Roman" w:hAnsi="Times New Roman" w:cs="Times New Roman"/>
                <w:color w:val="auto"/>
              </w:rPr>
              <w:t>acceptablePrvilegePolicies</w:t>
            </w:r>
            <w:proofErr w:type="spellEnd"/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Pr="008F3BAD" w:rsidRDefault="009F55E5" w:rsidP="009B04F2">
            <w:pPr>
              <w:pStyle w:val="a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2.5.29.57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Pr="00E7425E" w:rsidRDefault="009B04F2" w:rsidP="009B04F2">
            <w:pPr>
              <w:pStyle w:val="a8"/>
              <w:rPr>
                <w:rFonts w:cs="Times New Roman"/>
                <w:color w:val="auto"/>
              </w:rPr>
            </w:pPr>
            <w:r w:rsidRPr="008F3BAD">
              <w:rPr>
                <w:rFonts w:cs="Times New Roman"/>
                <w:color w:val="auto"/>
              </w:rPr>
              <w:t xml:space="preserve">Политика применения </w:t>
            </w:r>
            <w:r w:rsidRPr="00E7425E">
              <w:rPr>
                <w:rFonts w:cs="Times New Roman"/>
                <w:color w:val="auto"/>
              </w:rPr>
              <w:t>АС.</w:t>
            </w:r>
          </w:p>
          <w:p w:rsidR="009B04F2" w:rsidRPr="00E7425E" w:rsidRDefault="009B04F2" w:rsidP="009B04F2">
            <w:pPr>
              <w:pStyle w:val="a8"/>
              <w:rPr>
                <w:rFonts w:cs="Times New Roman"/>
                <w:color w:val="auto"/>
              </w:rPr>
            </w:pPr>
            <w:r w:rsidRPr="00E7425E">
              <w:rPr>
                <w:rFonts w:cs="Times New Roman"/>
                <w:color w:val="auto"/>
              </w:rPr>
              <w:t xml:space="preserve"> (п. 9.2.6 СТБ 34.101.67-2014)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9B04F2" w:rsidRPr="008F3BAD" w:rsidRDefault="0050715C" w:rsidP="009B04F2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F3BAD">
              <w:rPr>
                <w:i/>
                <w:color w:val="auto"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9B04F2" w:rsidRPr="000D7378" w:rsidRDefault="00597D14" w:rsidP="009B04F2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0D7378">
              <w:rPr>
                <w:color w:val="auto"/>
              </w:rPr>
              <w:t>1.2.112.1.2.1.1.1.3.2</w:t>
            </w:r>
            <w:r w:rsidR="006D50D3" w:rsidRPr="000D7378">
              <w:rPr>
                <w:color w:val="auto"/>
              </w:rPr>
              <w:t>.</w:t>
            </w:r>
            <w:r w:rsidR="009F55E5" w:rsidRPr="000D7378">
              <w:rPr>
                <w:color w:val="auto"/>
              </w:rPr>
              <w:t>3</w:t>
            </w:r>
          </w:p>
        </w:tc>
      </w:tr>
      <w:tr w:rsidR="004A37FB" w:rsidTr="005C799F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4A37FB" w:rsidRDefault="004A37FB" w:rsidP="004A37FB">
            <w:pPr>
              <w:pStyle w:val="a8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</w:rPr>
              <w:t>uthorityInfoAccess</w:t>
            </w:r>
            <w:proofErr w:type="spellEnd"/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4A37FB" w:rsidRDefault="004A37FB" w:rsidP="004A37FB">
            <w:pPr>
              <w:pStyle w:val="1"/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140EC6">
              <w:rPr>
                <w:rFonts w:ascii="Times New Roman" w:hAnsi="Times New Roman" w:cs="Times New Roman"/>
              </w:rPr>
              <w:t>1.3.6.1.5.5.7.1.1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4A37FB" w:rsidRPr="004A37FB" w:rsidRDefault="004A37FB" w:rsidP="004A37FB">
            <w:pPr>
              <w:pStyle w:val="a8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Доступ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Ц</w:t>
            </w:r>
            <w:r>
              <w:rPr>
                <w:rFonts w:ascii="Times New Roman" w:hAnsi="Times New Roman" w:cs="Times New Roman"/>
              </w:rPr>
              <w:t>АС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4A37FB" w:rsidRDefault="004A37FB" w:rsidP="004A37FB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4A37FB" w:rsidRDefault="004A37FB" w:rsidP="004A37FB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37FB" w:rsidTr="005C799F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A37FB" w:rsidRDefault="004A37FB" w:rsidP="004A37FB">
            <w:pPr>
              <w:pStyle w:val="a8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caIssuers</w:t>
            </w:r>
            <w:proofErr w:type="spellEnd"/>
          </w:p>
        </w:tc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A37FB" w:rsidRDefault="004A37FB" w:rsidP="004A37FB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1.3.6.1.5.5.7.48.2</w:t>
            </w:r>
          </w:p>
        </w:tc>
        <w:tc>
          <w:tcPr>
            <w:tcW w:w="3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A37FB" w:rsidRDefault="004A37FB" w:rsidP="004A37FB">
            <w:pPr>
              <w:spacing w:line="235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Содержит URL-адрес сертификата УЦ</w:t>
            </w:r>
          </w:p>
        </w:tc>
        <w:tc>
          <w:tcPr>
            <w:tcW w:w="1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4A37FB" w:rsidRDefault="004A37FB" w:rsidP="004A37FB">
            <w:pPr>
              <w:spacing w:line="235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изменяемое</w:t>
            </w:r>
          </w:p>
        </w:tc>
        <w:tc>
          <w:tcPr>
            <w:tcW w:w="3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A37FB" w:rsidRPr="00CC1F44" w:rsidRDefault="004A37FB" w:rsidP="00EE62B9">
            <w:pPr>
              <w:spacing w:line="235" w:lineRule="auto"/>
              <w:ind w:firstLine="0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:rsidR="002C3EA9" w:rsidRPr="008F3BAD" w:rsidRDefault="002C3EA9">
      <w:pPr>
        <w:rPr>
          <w:sz w:val="20"/>
          <w:szCs w:val="20"/>
        </w:rPr>
      </w:pPr>
    </w:p>
    <w:p w:rsidR="00B45C4F" w:rsidRDefault="00B45C4F">
      <w:pPr>
        <w:tabs>
          <w:tab w:val="left" w:pos="5103"/>
        </w:tabs>
        <w:ind w:firstLine="0"/>
        <w:jc w:val="center"/>
      </w:pPr>
    </w:p>
    <w:p w:rsidR="00B45C4F" w:rsidRDefault="00B45C4F">
      <w:pPr>
        <w:tabs>
          <w:tab w:val="left" w:pos="5103"/>
        </w:tabs>
        <w:ind w:firstLine="0"/>
        <w:jc w:val="center"/>
      </w:pPr>
    </w:p>
    <w:p w:rsidR="00B45C4F" w:rsidRDefault="00B45C4F">
      <w:pPr>
        <w:tabs>
          <w:tab w:val="left" w:pos="5103"/>
        </w:tabs>
        <w:ind w:firstLine="0"/>
        <w:jc w:val="center"/>
      </w:pPr>
    </w:p>
    <w:p w:rsidR="002C3EA9" w:rsidRPr="005F677B" w:rsidRDefault="00AB5850">
      <w:pPr>
        <w:tabs>
          <w:tab w:val="left" w:pos="5103"/>
        </w:tabs>
        <w:ind w:firstLine="0"/>
        <w:jc w:val="center"/>
        <w:rPr>
          <w:b/>
          <w:bCs/>
        </w:rPr>
      </w:pPr>
      <w:r>
        <w:t>2. Состав</w:t>
      </w:r>
      <w:r w:rsidRPr="005F677B">
        <w:t xml:space="preserve"> </w:t>
      </w:r>
      <w:r>
        <w:t>базового</w:t>
      </w:r>
      <w:r w:rsidRPr="005F677B">
        <w:t xml:space="preserve"> </w:t>
      </w:r>
      <w:r>
        <w:t>компонента</w:t>
      </w:r>
      <w:r w:rsidRPr="005F677B">
        <w:t xml:space="preserve"> </w:t>
      </w:r>
      <w:proofErr w:type="spellStart"/>
      <w:r>
        <w:rPr>
          <w:b/>
          <w:bCs/>
          <w:lang w:val="en-US"/>
        </w:rPr>
        <w:t>signatureAlgorithm</w:t>
      </w:r>
      <w:proofErr w:type="spellEnd"/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43"/>
        <w:gridCol w:w="2977"/>
        <w:gridCol w:w="3827"/>
        <w:gridCol w:w="1560"/>
        <w:gridCol w:w="3402"/>
      </w:tblGrid>
      <w:tr w:rsidR="006F5114" w:rsidTr="005C799F">
        <w:trPr>
          <w:trHeight w:val="923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(компонент)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5F677B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OID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поля (компонента)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значения</w:t>
            </w:r>
          </w:p>
        </w:tc>
      </w:tr>
      <w:tr w:rsidR="006F5114" w:rsidTr="005C799F">
        <w:trPr>
          <w:trHeight w:val="262"/>
        </w:trPr>
        <w:tc>
          <w:tcPr>
            <w:tcW w:w="29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signatureA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lgorithm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pStyle w:val="a8"/>
              <w:spacing w:line="235" w:lineRule="auto"/>
            </w:pPr>
          </w:p>
        </w:tc>
        <w:tc>
          <w:tcPr>
            <w:tcW w:w="15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114" w:rsidTr="000D7378">
        <w:trPr>
          <w:trHeight w:val="923"/>
        </w:trPr>
        <w:tc>
          <w:tcPr>
            <w:tcW w:w="294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algorithm</w:t>
            </w:r>
          </w:p>
        </w:tc>
        <w:tc>
          <w:tcPr>
            <w:tcW w:w="297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spacing w:line="235" w:lineRule="auto"/>
              <w:rPr>
                <w:rFonts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Идентификатор алгоритма, который ЦАС использовал для подписи сертификата, в данном профиле </w:t>
            </w:r>
            <w:r>
              <w:rPr>
                <w:rFonts w:cs="Times New Roman"/>
                <w:b/>
                <w:bCs/>
                <w:lang w:val="be-BY"/>
              </w:rPr>
              <w:t>bign-with-hbelt</w:t>
            </w:r>
            <w:r>
              <w:rPr>
                <w:rFonts w:cs="Times New Roman"/>
                <w:lang w:val="be-BY"/>
              </w:rPr>
              <w:t xml:space="preserve"> согласно СТБ 34.101.45-2013</w:t>
            </w:r>
          </w:p>
        </w:tc>
        <w:tc>
          <w:tcPr>
            <w:tcW w:w="15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</w:t>
            </w:r>
          </w:p>
        </w:tc>
        <w:tc>
          <w:tcPr>
            <w:tcW w:w="340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6F5114" w:rsidRPr="000D7378" w:rsidRDefault="006F5114">
            <w:pPr>
              <w:ind w:firstLine="0"/>
              <w:jc w:val="center"/>
              <w:rPr>
                <w:b/>
                <w:i/>
                <w:color w:val="auto"/>
                <w:sz w:val="24"/>
                <w:szCs w:val="24"/>
                <w:lang w:val="en-US"/>
              </w:rPr>
            </w:pPr>
            <w:r w:rsidRPr="000D7378">
              <w:rPr>
                <w:b/>
                <w:i/>
                <w:color w:val="auto"/>
                <w:sz w:val="24"/>
                <w:szCs w:val="24"/>
                <w:lang w:val="en-US"/>
              </w:rPr>
              <w:t>1.2.112.0.2.0.34.101.45.12</w:t>
            </w:r>
          </w:p>
        </w:tc>
      </w:tr>
      <w:tr w:rsidR="006F5114" w:rsidTr="005C799F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parameters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Параметры алгоритма. Значение поля </w:t>
            </w:r>
            <w:r>
              <w:rPr>
                <w:b/>
                <w:i/>
                <w:sz w:val="24"/>
                <w:szCs w:val="24"/>
              </w:rPr>
              <w:t>NULL</w:t>
            </w:r>
            <w:r w:rsidR="00D413AE">
              <w:rPr>
                <w:b/>
                <w:i/>
                <w:sz w:val="24"/>
                <w:szCs w:val="24"/>
              </w:rPr>
              <w:t>**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spacing w:line="235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NULL</w:t>
            </w:r>
            <w:r w:rsidR="00D413AE">
              <w:rPr>
                <w:b/>
                <w:i/>
                <w:sz w:val="24"/>
                <w:szCs w:val="24"/>
              </w:rPr>
              <w:t>**</w:t>
            </w:r>
          </w:p>
        </w:tc>
      </w:tr>
    </w:tbl>
    <w:p w:rsidR="002C3EA9" w:rsidRPr="008F3BAD" w:rsidRDefault="002C3EA9">
      <w:pPr>
        <w:tabs>
          <w:tab w:val="left" w:pos="5103"/>
        </w:tabs>
        <w:ind w:firstLine="0"/>
        <w:jc w:val="center"/>
        <w:rPr>
          <w:sz w:val="20"/>
          <w:szCs w:val="20"/>
        </w:rPr>
      </w:pPr>
    </w:p>
    <w:p w:rsidR="002C3EA9" w:rsidRDefault="00AB5850">
      <w:pPr>
        <w:tabs>
          <w:tab w:val="left" w:pos="5103"/>
        </w:tabs>
        <w:ind w:firstLine="0"/>
        <w:jc w:val="center"/>
        <w:rPr>
          <w:b/>
          <w:bCs/>
          <w:lang w:val="en-US"/>
        </w:rPr>
      </w:pPr>
      <w:r>
        <w:t>3. Состав</w:t>
      </w:r>
      <w:r>
        <w:rPr>
          <w:lang w:val="en-US"/>
        </w:rPr>
        <w:t xml:space="preserve"> </w:t>
      </w:r>
      <w:r>
        <w:t>базового</w:t>
      </w:r>
      <w:r>
        <w:rPr>
          <w:lang w:val="en-US"/>
        </w:rPr>
        <w:t xml:space="preserve"> </w:t>
      </w:r>
      <w:r>
        <w:t>компонента</w:t>
      </w:r>
      <w:r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signatureValue</w:t>
      </w:r>
      <w:proofErr w:type="spellEnd"/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43"/>
        <w:gridCol w:w="2977"/>
        <w:gridCol w:w="3969"/>
        <w:gridCol w:w="1559"/>
        <w:gridCol w:w="3261"/>
      </w:tblGrid>
      <w:tr w:rsidR="006F5114" w:rsidTr="006F5114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(компонент)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OID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поля (компонента)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поля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значения</w:t>
            </w:r>
          </w:p>
        </w:tc>
      </w:tr>
      <w:tr w:rsidR="006F5114" w:rsidTr="006F5114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pStyle w:val="a8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signa</w:t>
            </w:r>
            <w:r>
              <w:rPr>
                <w:rFonts w:ascii="Times New Roman" w:hAnsi="Times New Roman" w:cs="Times New Roman"/>
                <w:b/>
                <w:bCs/>
              </w:rPr>
              <w:t>tureValue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Pr="005D3C6A" w:rsidRDefault="006F5114" w:rsidP="005D3C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электронной цифровой подписи, вычисленное ЦАС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F5114" w:rsidRDefault="006F51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C3EA9" w:rsidRDefault="002C3EA9" w:rsidP="008F3BAD">
      <w:pPr>
        <w:rPr>
          <w:sz w:val="16"/>
          <w:szCs w:val="16"/>
        </w:rPr>
      </w:pPr>
    </w:p>
    <w:p w:rsidR="005032C7" w:rsidRDefault="005032C7" w:rsidP="005032C7">
      <w:r>
        <w:t>* – поле не обязательно для заполнения</w:t>
      </w:r>
    </w:p>
    <w:p w:rsidR="000C1897" w:rsidRDefault="000C1897" w:rsidP="008F3BAD">
      <w:r>
        <w:t xml:space="preserve">** – </w:t>
      </w:r>
      <w:r w:rsidR="009B04F2">
        <w:t>соответствуют требованиям СТБ 34.101.45-2013</w:t>
      </w:r>
    </w:p>
    <w:p w:rsidR="00424C8C" w:rsidRDefault="00424C8C" w:rsidP="008F3BAD"/>
    <w:p w:rsidR="005F530A" w:rsidRDefault="005F530A" w:rsidP="008F3BAD"/>
    <w:p w:rsidR="005F530A" w:rsidRDefault="005F530A" w:rsidP="008F3BAD"/>
    <w:p w:rsidR="00287C84" w:rsidRDefault="00287C84" w:rsidP="00122CF2">
      <w:pPr>
        <w:ind w:firstLine="0"/>
      </w:pPr>
    </w:p>
    <w:sectPr w:rsidR="00287C84" w:rsidSect="0087696E">
      <w:headerReference w:type="default" r:id="rId8"/>
      <w:pgSz w:w="16838" w:h="11906" w:orient="landscape"/>
      <w:pgMar w:top="993" w:right="1134" w:bottom="851" w:left="1134" w:header="0" w:footer="0" w:gutter="0"/>
      <w:pgNumType w:start="13"/>
      <w:cols w:space="720"/>
      <w:formProt w:val="0"/>
      <w:docGrid w:linePitch="36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4E" w:rsidRDefault="009A174E" w:rsidP="0087696E">
      <w:r>
        <w:separator/>
      </w:r>
    </w:p>
  </w:endnote>
  <w:endnote w:type="continuationSeparator" w:id="0">
    <w:p w:rsidR="009A174E" w:rsidRDefault="009A174E" w:rsidP="0087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4E" w:rsidRDefault="009A174E" w:rsidP="0087696E">
      <w:r>
        <w:separator/>
      </w:r>
    </w:p>
  </w:footnote>
  <w:footnote w:type="continuationSeparator" w:id="0">
    <w:p w:rsidR="009A174E" w:rsidRDefault="009A174E" w:rsidP="0087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663112"/>
      <w:docPartObj>
        <w:docPartGallery w:val="Page Numbers (Top of Page)"/>
        <w:docPartUnique/>
      </w:docPartObj>
    </w:sdtPr>
    <w:sdtEndPr/>
    <w:sdtContent>
      <w:p w:rsidR="0087696E" w:rsidRDefault="0087696E">
        <w:pPr>
          <w:pStyle w:val="ac"/>
          <w:jc w:val="center"/>
        </w:pPr>
      </w:p>
      <w:p w:rsidR="0087696E" w:rsidRDefault="004E553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D9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7696E" w:rsidRDefault="0087696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699"/>
    <w:multiLevelType w:val="hybridMultilevel"/>
    <w:tmpl w:val="68F2A798"/>
    <w:lvl w:ilvl="0" w:tplc="D5720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05B53"/>
    <w:multiLevelType w:val="hybridMultilevel"/>
    <w:tmpl w:val="9F9C8D14"/>
    <w:lvl w:ilvl="0" w:tplc="1F44F1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EA9"/>
    <w:rsid w:val="0001278E"/>
    <w:rsid w:val="00015148"/>
    <w:rsid w:val="000533EE"/>
    <w:rsid w:val="00056333"/>
    <w:rsid w:val="00075CF6"/>
    <w:rsid w:val="000920B0"/>
    <w:rsid w:val="00096742"/>
    <w:rsid w:val="000A5F9E"/>
    <w:rsid w:val="000C1897"/>
    <w:rsid w:val="000D7378"/>
    <w:rsid w:val="000F08AE"/>
    <w:rsid w:val="000F7852"/>
    <w:rsid w:val="000F7BB9"/>
    <w:rsid w:val="00122CF2"/>
    <w:rsid w:val="00133E4D"/>
    <w:rsid w:val="00191F15"/>
    <w:rsid w:val="001B2600"/>
    <w:rsid w:val="001B2A67"/>
    <w:rsid w:val="001C12B2"/>
    <w:rsid w:val="001F7141"/>
    <w:rsid w:val="00232FCC"/>
    <w:rsid w:val="00256889"/>
    <w:rsid w:val="0028394F"/>
    <w:rsid w:val="00287C84"/>
    <w:rsid w:val="002A4516"/>
    <w:rsid w:val="002B27B3"/>
    <w:rsid w:val="002C3EA9"/>
    <w:rsid w:val="002F5723"/>
    <w:rsid w:val="003113E9"/>
    <w:rsid w:val="00390D58"/>
    <w:rsid w:val="00397D7C"/>
    <w:rsid w:val="003A3DC7"/>
    <w:rsid w:val="003C0B18"/>
    <w:rsid w:val="003D39FE"/>
    <w:rsid w:val="003F0AF7"/>
    <w:rsid w:val="003F4BBD"/>
    <w:rsid w:val="00413949"/>
    <w:rsid w:val="00415823"/>
    <w:rsid w:val="00422ACD"/>
    <w:rsid w:val="00424C8C"/>
    <w:rsid w:val="004431F8"/>
    <w:rsid w:val="0046295F"/>
    <w:rsid w:val="004A37FB"/>
    <w:rsid w:val="004A4148"/>
    <w:rsid w:val="004C7708"/>
    <w:rsid w:val="004D37DD"/>
    <w:rsid w:val="004E5535"/>
    <w:rsid w:val="004F5241"/>
    <w:rsid w:val="005032C7"/>
    <w:rsid w:val="0050715C"/>
    <w:rsid w:val="00535B45"/>
    <w:rsid w:val="0055029F"/>
    <w:rsid w:val="00593242"/>
    <w:rsid w:val="00597D14"/>
    <w:rsid w:val="005A56E4"/>
    <w:rsid w:val="005C799F"/>
    <w:rsid w:val="005D3C6A"/>
    <w:rsid w:val="005E5C43"/>
    <w:rsid w:val="005F530A"/>
    <w:rsid w:val="005F677B"/>
    <w:rsid w:val="00602934"/>
    <w:rsid w:val="00614250"/>
    <w:rsid w:val="0065482E"/>
    <w:rsid w:val="00667781"/>
    <w:rsid w:val="006B1294"/>
    <w:rsid w:val="006D50D3"/>
    <w:rsid w:val="006E7D45"/>
    <w:rsid w:val="006F2968"/>
    <w:rsid w:val="006F5114"/>
    <w:rsid w:val="00713E18"/>
    <w:rsid w:val="00751C81"/>
    <w:rsid w:val="00760492"/>
    <w:rsid w:val="00763639"/>
    <w:rsid w:val="00781502"/>
    <w:rsid w:val="00782EA3"/>
    <w:rsid w:val="007B3622"/>
    <w:rsid w:val="007D0881"/>
    <w:rsid w:val="00803CEF"/>
    <w:rsid w:val="0082246B"/>
    <w:rsid w:val="008233D3"/>
    <w:rsid w:val="0083385B"/>
    <w:rsid w:val="0087696E"/>
    <w:rsid w:val="00877797"/>
    <w:rsid w:val="008839C8"/>
    <w:rsid w:val="00893AFA"/>
    <w:rsid w:val="008A2581"/>
    <w:rsid w:val="008C07AA"/>
    <w:rsid w:val="008F3BAD"/>
    <w:rsid w:val="009324E2"/>
    <w:rsid w:val="009363C2"/>
    <w:rsid w:val="00944DBB"/>
    <w:rsid w:val="009830FE"/>
    <w:rsid w:val="009A174E"/>
    <w:rsid w:val="009B04F2"/>
    <w:rsid w:val="009B4215"/>
    <w:rsid w:val="009D6417"/>
    <w:rsid w:val="009E5D98"/>
    <w:rsid w:val="009F55E5"/>
    <w:rsid w:val="00A454EF"/>
    <w:rsid w:val="00A7124E"/>
    <w:rsid w:val="00A82376"/>
    <w:rsid w:val="00AA5232"/>
    <w:rsid w:val="00AB5850"/>
    <w:rsid w:val="00AF1EEA"/>
    <w:rsid w:val="00B04D9F"/>
    <w:rsid w:val="00B16071"/>
    <w:rsid w:val="00B37257"/>
    <w:rsid w:val="00B45C4F"/>
    <w:rsid w:val="00B6524C"/>
    <w:rsid w:val="00B67FF9"/>
    <w:rsid w:val="00B86CC2"/>
    <w:rsid w:val="00BF362B"/>
    <w:rsid w:val="00C1615F"/>
    <w:rsid w:val="00C539EC"/>
    <w:rsid w:val="00C822A7"/>
    <w:rsid w:val="00C9170D"/>
    <w:rsid w:val="00CA7A69"/>
    <w:rsid w:val="00CB543B"/>
    <w:rsid w:val="00CC1F44"/>
    <w:rsid w:val="00CC378C"/>
    <w:rsid w:val="00CF4C28"/>
    <w:rsid w:val="00D179A5"/>
    <w:rsid w:val="00D203A8"/>
    <w:rsid w:val="00D3048B"/>
    <w:rsid w:val="00D413AE"/>
    <w:rsid w:val="00D74EF7"/>
    <w:rsid w:val="00D860FA"/>
    <w:rsid w:val="00D931B1"/>
    <w:rsid w:val="00DA2AC8"/>
    <w:rsid w:val="00DB4D33"/>
    <w:rsid w:val="00DB5F96"/>
    <w:rsid w:val="00DC5A11"/>
    <w:rsid w:val="00DF40CD"/>
    <w:rsid w:val="00E40298"/>
    <w:rsid w:val="00E448CE"/>
    <w:rsid w:val="00E473F5"/>
    <w:rsid w:val="00E56E22"/>
    <w:rsid w:val="00E635D5"/>
    <w:rsid w:val="00E7425E"/>
    <w:rsid w:val="00E962FB"/>
    <w:rsid w:val="00EE5C4C"/>
    <w:rsid w:val="00EE62B9"/>
    <w:rsid w:val="00F1346D"/>
    <w:rsid w:val="00F325E1"/>
    <w:rsid w:val="00F41779"/>
    <w:rsid w:val="00F51327"/>
    <w:rsid w:val="00F52707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27"/>
    <w:pPr>
      <w:suppressAutoHyphens/>
      <w:ind w:firstLine="709"/>
      <w:jc w:val="left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1"/>
    <w:rsid w:val="00CC378C"/>
    <w:pPr>
      <w:keepNext/>
      <w:spacing w:before="240" w:after="120"/>
    </w:pPr>
    <w:rPr>
      <w:rFonts w:ascii="Liberation Sans" w:hAnsi="Liberation Sans" w:cs="FreeSans"/>
    </w:rPr>
  </w:style>
  <w:style w:type="paragraph" w:customStyle="1" w:styleId="1">
    <w:name w:val="Основной текст1"/>
    <w:basedOn w:val="a"/>
    <w:rsid w:val="00841F02"/>
    <w:pPr>
      <w:widowControl w:val="0"/>
      <w:spacing w:after="140" w:line="288" w:lineRule="auto"/>
      <w:ind w:firstLine="0"/>
      <w:textAlignment w:val="baseline"/>
    </w:pPr>
    <w:rPr>
      <w:rFonts w:ascii="Liberation Serif" w:hAnsi="Liberation Serif" w:cs="FreeSans"/>
      <w:sz w:val="24"/>
      <w:szCs w:val="24"/>
      <w:lang w:eastAsia="zh-CN" w:bidi="hi-IN"/>
    </w:rPr>
  </w:style>
  <w:style w:type="paragraph" w:styleId="a4">
    <w:name w:val="List"/>
    <w:basedOn w:val="1"/>
    <w:rsid w:val="00CC378C"/>
  </w:style>
  <w:style w:type="paragraph" w:styleId="a5">
    <w:name w:val="Title"/>
    <w:basedOn w:val="a"/>
    <w:rsid w:val="00CC378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CC378C"/>
    <w:pPr>
      <w:suppressLineNumbers/>
    </w:pPr>
    <w:rPr>
      <w:rFonts w:cs="FreeSans"/>
    </w:rPr>
  </w:style>
  <w:style w:type="paragraph" w:styleId="a7">
    <w:name w:val="No Spacing"/>
    <w:uiPriority w:val="1"/>
    <w:qFormat/>
    <w:rsid w:val="00051327"/>
    <w:pPr>
      <w:suppressAutoHyphens/>
      <w:ind w:firstLine="709"/>
      <w:jc w:val="left"/>
    </w:pPr>
    <w:rPr>
      <w:color w:val="00000A"/>
    </w:rPr>
  </w:style>
  <w:style w:type="paragraph" w:customStyle="1" w:styleId="a8">
    <w:name w:val="Содержимое таблицы"/>
    <w:basedOn w:val="a"/>
    <w:rsid w:val="00841F02"/>
    <w:pPr>
      <w:widowControl w:val="0"/>
      <w:ind w:firstLine="0"/>
      <w:textAlignment w:val="baseline"/>
    </w:pPr>
    <w:rPr>
      <w:rFonts w:ascii="Liberation Serif" w:hAnsi="Liberation Serif" w:cs="FreeSans"/>
      <w:sz w:val="24"/>
      <w:szCs w:val="24"/>
      <w:lang w:eastAsia="zh-CN" w:bidi="hi-IN"/>
    </w:rPr>
  </w:style>
  <w:style w:type="paragraph" w:customStyle="1" w:styleId="a9">
    <w:name w:val="Заголовок таблицы"/>
    <w:basedOn w:val="a8"/>
    <w:rsid w:val="00CC378C"/>
  </w:style>
  <w:style w:type="table" w:styleId="aa">
    <w:name w:val="Table Grid"/>
    <w:basedOn w:val="a1"/>
    <w:uiPriority w:val="59"/>
    <w:rsid w:val="00841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_2"/>
    <w:basedOn w:val="a"/>
    <w:link w:val="20"/>
    <w:qFormat/>
    <w:rsid w:val="005F677B"/>
    <w:pPr>
      <w:widowControl w:val="0"/>
      <w:tabs>
        <w:tab w:val="left" w:pos="1160"/>
      </w:tabs>
      <w:suppressAutoHyphens w:val="0"/>
      <w:autoSpaceDE w:val="0"/>
      <w:autoSpaceDN w:val="0"/>
      <w:adjustRightInd w:val="0"/>
      <w:ind w:right="-20"/>
      <w:jc w:val="both"/>
    </w:pPr>
    <w:rPr>
      <w:rFonts w:eastAsia="Batang"/>
      <w:b/>
      <w:color w:val="000000"/>
      <w:sz w:val="24"/>
    </w:rPr>
  </w:style>
  <w:style w:type="character" w:customStyle="1" w:styleId="20">
    <w:name w:val="Заголовок_2 Знак"/>
    <w:link w:val="2"/>
    <w:rsid w:val="005F677B"/>
    <w:rPr>
      <w:rFonts w:eastAsia="Batang"/>
      <w:b/>
      <w:color w:val="000000"/>
      <w:sz w:val="24"/>
    </w:rPr>
  </w:style>
  <w:style w:type="paragraph" w:styleId="ab">
    <w:name w:val="List Paragraph"/>
    <w:basedOn w:val="a"/>
    <w:uiPriority w:val="34"/>
    <w:qFormat/>
    <w:rsid w:val="00287C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97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7D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769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696E"/>
    <w:rPr>
      <w:color w:val="00000A"/>
    </w:rPr>
  </w:style>
  <w:style w:type="paragraph" w:styleId="ae">
    <w:name w:val="footer"/>
    <w:basedOn w:val="a"/>
    <w:link w:val="af"/>
    <w:uiPriority w:val="99"/>
    <w:semiHidden/>
    <w:unhideWhenUsed/>
    <w:rsid w:val="008769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7696E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27"/>
    <w:pPr>
      <w:suppressAutoHyphens/>
      <w:ind w:firstLine="709"/>
      <w:jc w:val="left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1"/>
    <w:pPr>
      <w:keepNext/>
      <w:spacing w:before="240" w:after="120"/>
    </w:pPr>
    <w:rPr>
      <w:rFonts w:ascii="Liberation Sans" w:hAnsi="Liberation Sans" w:cs="FreeSans"/>
    </w:rPr>
  </w:style>
  <w:style w:type="paragraph" w:customStyle="1" w:styleId="1">
    <w:name w:val="Основной текст1"/>
    <w:basedOn w:val="a"/>
    <w:rsid w:val="00841F02"/>
    <w:pPr>
      <w:widowControl w:val="0"/>
      <w:spacing w:after="140" w:line="288" w:lineRule="auto"/>
      <w:ind w:firstLine="0"/>
      <w:textAlignment w:val="baseline"/>
    </w:pPr>
    <w:rPr>
      <w:rFonts w:ascii="Liberation Serif" w:hAnsi="Liberation Serif" w:cs="FreeSans"/>
      <w:sz w:val="24"/>
      <w:szCs w:val="24"/>
      <w:lang w:eastAsia="zh-CN" w:bidi="hi-IN"/>
    </w:rPr>
  </w:style>
  <w:style w:type="paragraph" w:styleId="a4">
    <w:name w:val="List"/>
    <w:basedOn w:val="1"/>
  </w:style>
  <w:style w:type="paragraph" w:styleId="a5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FreeSans"/>
    </w:rPr>
  </w:style>
  <w:style w:type="paragraph" w:styleId="a7">
    <w:name w:val="No Spacing"/>
    <w:uiPriority w:val="1"/>
    <w:qFormat/>
    <w:rsid w:val="00051327"/>
    <w:pPr>
      <w:suppressAutoHyphens/>
      <w:ind w:firstLine="709"/>
      <w:jc w:val="left"/>
    </w:pPr>
    <w:rPr>
      <w:color w:val="00000A"/>
    </w:rPr>
  </w:style>
  <w:style w:type="paragraph" w:customStyle="1" w:styleId="a8">
    <w:name w:val="Содержимое таблицы"/>
    <w:basedOn w:val="a"/>
    <w:rsid w:val="00841F02"/>
    <w:pPr>
      <w:widowControl w:val="0"/>
      <w:ind w:firstLine="0"/>
      <w:textAlignment w:val="baseline"/>
    </w:pPr>
    <w:rPr>
      <w:rFonts w:ascii="Liberation Serif" w:hAnsi="Liberation Serif" w:cs="FreeSans"/>
      <w:sz w:val="24"/>
      <w:szCs w:val="24"/>
      <w:lang w:eastAsia="zh-CN" w:bidi="hi-IN"/>
    </w:rPr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59"/>
    <w:rsid w:val="00841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_2"/>
    <w:basedOn w:val="a"/>
    <w:link w:val="20"/>
    <w:qFormat/>
    <w:rsid w:val="005F677B"/>
    <w:pPr>
      <w:widowControl w:val="0"/>
      <w:tabs>
        <w:tab w:val="left" w:pos="1160"/>
      </w:tabs>
      <w:suppressAutoHyphens w:val="0"/>
      <w:autoSpaceDE w:val="0"/>
      <w:autoSpaceDN w:val="0"/>
      <w:adjustRightInd w:val="0"/>
      <w:ind w:right="-20"/>
      <w:jc w:val="both"/>
    </w:pPr>
    <w:rPr>
      <w:rFonts w:eastAsia="Batang"/>
      <w:b/>
      <w:color w:val="000000"/>
      <w:sz w:val="24"/>
    </w:rPr>
  </w:style>
  <w:style w:type="character" w:customStyle="1" w:styleId="20">
    <w:name w:val="Заголовок_2 Знак"/>
    <w:link w:val="2"/>
    <w:rsid w:val="005F677B"/>
    <w:rPr>
      <w:rFonts w:eastAsia="Batang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Москалев</dc:creator>
  <cp:lastModifiedBy>Свистунов Егор Петрович</cp:lastModifiedBy>
  <cp:revision>72</cp:revision>
  <cp:lastPrinted>2016-11-23T11:52:00Z</cp:lastPrinted>
  <dcterms:created xsi:type="dcterms:W3CDTF">2016-11-08T08:13:00Z</dcterms:created>
  <dcterms:modified xsi:type="dcterms:W3CDTF">2019-10-31T12:08:00Z</dcterms:modified>
  <dc:language>ru-RU</dc:language>
</cp:coreProperties>
</file>