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9" w:rsidRPr="00D41F6F" w:rsidRDefault="009D3BB9" w:rsidP="009D3BB9">
      <w:pPr>
        <w:pStyle w:val="consnonformat"/>
        <w:spacing w:line="280" w:lineRule="exact"/>
        <w:ind w:left="4678" w:right="0"/>
        <w:rPr>
          <w:rFonts w:ascii="Times New Roman" w:hAnsi="Times New Roman" w:cs="Times New Roman"/>
          <w:sz w:val="30"/>
          <w:szCs w:val="30"/>
        </w:rPr>
      </w:pPr>
      <w:r w:rsidRPr="00D41F6F">
        <w:rPr>
          <w:rFonts w:ascii="Times New Roman" w:hAnsi="Times New Roman" w:cs="Times New Roman"/>
          <w:sz w:val="30"/>
          <w:szCs w:val="30"/>
        </w:rPr>
        <w:t>УТВЕРЖДЕНО</w:t>
      </w:r>
    </w:p>
    <w:p w:rsidR="009D3BB9" w:rsidRPr="00D41F6F" w:rsidRDefault="009D3BB9" w:rsidP="009D3BB9">
      <w:pPr>
        <w:pStyle w:val="consnonformat"/>
        <w:spacing w:line="280" w:lineRule="exact"/>
        <w:ind w:left="4678" w:right="0"/>
        <w:rPr>
          <w:rFonts w:ascii="Times New Roman" w:hAnsi="Times New Roman" w:cs="Times New Roman"/>
          <w:sz w:val="30"/>
          <w:szCs w:val="30"/>
        </w:rPr>
      </w:pPr>
      <w:r w:rsidRPr="00D41F6F">
        <w:rPr>
          <w:rFonts w:ascii="Times New Roman" w:hAnsi="Times New Roman" w:cs="Times New Roman"/>
          <w:sz w:val="30"/>
          <w:szCs w:val="30"/>
        </w:rPr>
        <w:t>Протокол заседания Правления</w:t>
      </w:r>
    </w:p>
    <w:p w:rsidR="009D3BB9" w:rsidRPr="00FF19E8" w:rsidRDefault="009D3BB9" w:rsidP="00FF19E8">
      <w:pPr>
        <w:spacing w:line="280" w:lineRule="exact"/>
        <w:ind w:left="4678" w:right="-1"/>
        <w:rPr>
          <w:sz w:val="30"/>
          <w:szCs w:val="30"/>
        </w:rPr>
      </w:pPr>
      <w:r w:rsidRPr="00D41F6F">
        <w:rPr>
          <w:sz w:val="30"/>
          <w:szCs w:val="30"/>
        </w:rPr>
        <w:t xml:space="preserve">ОАО «Белорусская универсальная товарная </w:t>
      </w:r>
      <w:r w:rsidRPr="00F73BC3">
        <w:rPr>
          <w:sz w:val="30"/>
          <w:szCs w:val="30"/>
        </w:rPr>
        <w:t xml:space="preserve">биржа» </w:t>
      </w:r>
      <w:r w:rsidR="00F73BC3">
        <w:rPr>
          <w:sz w:val="30"/>
          <w:szCs w:val="30"/>
        </w:rPr>
        <w:t xml:space="preserve">от </w:t>
      </w:r>
      <w:r w:rsidR="00922CB9">
        <w:rPr>
          <w:sz w:val="30"/>
          <w:szCs w:val="30"/>
        </w:rPr>
        <w:t>03.10.</w:t>
      </w:r>
      <w:r w:rsidR="00F73BC3">
        <w:rPr>
          <w:sz w:val="30"/>
          <w:szCs w:val="30"/>
        </w:rPr>
        <w:t>2016 №</w:t>
      </w:r>
      <w:r w:rsidR="00922CB9">
        <w:rPr>
          <w:sz w:val="30"/>
          <w:szCs w:val="30"/>
        </w:rPr>
        <w:t> 114</w:t>
      </w:r>
    </w:p>
    <w:p w:rsidR="009D3BB9" w:rsidRPr="00F73BC3" w:rsidRDefault="009D3BB9" w:rsidP="009D77D9">
      <w:pPr>
        <w:spacing w:line="280" w:lineRule="exact"/>
        <w:ind w:right="-1"/>
        <w:jc w:val="center"/>
        <w:rPr>
          <w:b/>
          <w:sz w:val="30"/>
          <w:szCs w:val="30"/>
        </w:rPr>
      </w:pPr>
    </w:p>
    <w:p w:rsidR="009D3BB9" w:rsidRPr="00451DDB" w:rsidRDefault="009D3BB9" w:rsidP="009D77D9">
      <w:pPr>
        <w:spacing w:line="280" w:lineRule="exact"/>
        <w:ind w:right="-1"/>
        <w:jc w:val="center"/>
        <w:rPr>
          <w:b/>
          <w:sz w:val="30"/>
          <w:szCs w:val="30"/>
        </w:rPr>
      </w:pPr>
    </w:p>
    <w:p w:rsidR="00AE3BC3" w:rsidRPr="00451DDB" w:rsidRDefault="00F65119" w:rsidP="009D77D9">
      <w:pPr>
        <w:spacing w:line="280" w:lineRule="exact"/>
        <w:ind w:right="-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 о ценовом коридоре</w:t>
      </w:r>
    </w:p>
    <w:p w:rsidR="000F51CC" w:rsidRPr="00451DDB" w:rsidRDefault="000F51CC" w:rsidP="009D77D9">
      <w:pPr>
        <w:spacing w:line="280" w:lineRule="exact"/>
        <w:ind w:right="-1"/>
        <w:jc w:val="center"/>
        <w:rPr>
          <w:b/>
          <w:sz w:val="30"/>
          <w:szCs w:val="30"/>
        </w:rPr>
      </w:pPr>
      <w:r w:rsidRPr="00451DDB">
        <w:rPr>
          <w:b/>
          <w:sz w:val="30"/>
          <w:szCs w:val="30"/>
        </w:rPr>
        <w:t>в ОАО «Белорусская универсальная товарная биржа»</w:t>
      </w:r>
    </w:p>
    <w:p w:rsidR="000F51CC" w:rsidRPr="00451DDB" w:rsidRDefault="000F51CC" w:rsidP="009D77D9">
      <w:pPr>
        <w:ind w:right="-1"/>
        <w:jc w:val="center"/>
        <w:rPr>
          <w:sz w:val="30"/>
          <w:szCs w:val="30"/>
        </w:rPr>
      </w:pPr>
    </w:p>
    <w:p w:rsidR="009D3BB9" w:rsidRPr="00451DDB" w:rsidRDefault="009D3BB9" w:rsidP="009D3BB9">
      <w:pPr>
        <w:ind w:left="360" w:right="-1"/>
        <w:jc w:val="center"/>
        <w:rPr>
          <w:b/>
          <w:sz w:val="30"/>
          <w:szCs w:val="30"/>
        </w:rPr>
      </w:pPr>
      <w:r w:rsidRPr="00451DDB">
        <w:rPr>
          <w:b/>
          <w:sz w:val="30"/>
          <w:szCs w:val="30"/>
        </w:rPr>
        <w:t>ГЛАВА 1</w:t>
      </w:r>
    </w:p>
    <w:p w:rsidR="008D4873" w:rsidRPr="00451DDB" w:rsidRDefault="009D77D9" w:rsidP="009D3BB9">
      <w:pPr>
        <w:ind w:left="360" w:right="-1"/>
        <w:jc w:val="center"/>
        <w:rPr>
          <w:b/>
          <w:sz w:val="30"/>
          <w:szCs w:val="30"/>
        </w:rPr>
      </w:pPr>
      <w:r w:rsidRPr="00451DDB">
        <w:rPr>
          <w:b/>
          <w:sz w:val="30"/>
          <w:szCs w:val="30"/>
        </w:rPr>
        <w:t>ОБЩИЕ ПОЛОЖЕНИЯ</w:t>
      </w:r>
    </w:p>
    <w:p w:rsidR="009D77D9" w:rsidRPr="00451DDB" w:rsidRDefault="009D77D9" w:rsidP="009D3BB9">
      <w:pPr>
        <w:pStyle w:val="a9"/>
        <w:ind w:left="0" w:right="-1" w:firstLine="709"/>
        <w:jc w:val="center"/>
        <w:rPr>
          <w:sz w:val="30"/>
          <w:szCs w:val="30"/>
        </w:rPr>
      </w:pPr>
    </w:p>
    <w:p w:rsidR="00C36D71" w:rsidRPr="003B52DE" w:rsidRDefault="009D77D9" w:rsidP="00E96E0E">
      <w:pPr>
        <w:tabs>
          <w:tab w:val="left" w:pos="1134"/>
          <w:tab w:val="left" w:pos="1418"/>
        </w:tabs>
        <w:ind w:right="-1" w:firstLine="708"/>
        <w:jc w:val="both"/>
        <w:rPr>
          <w:sz w:val="30"/>
          <w:szCs w:val="30"/>
        </w:rPr>
      </w:pPr>
      <w:r w:rsidRPr="003B52DE">
        <w:rPr>
          <w:sz w:val="30"/>
          <w:szCs w:val="30"/>
        </w:rPr>
        <w:t>1.1</w:t>
      </w:r>
      <w:r w:rsidR="00C06BF5" w:rsidRPr="003B52DE">
        <w:rPr>
          <w:sz w:val="30"/>
          <w:szCs w:val="30"/>
        </w:rPr>
        <w:t>.</w:t>
      </w:r>
      <w:r w:rsidR="007549C3">
        <w:rPr>
          <w:sz w:val="30"/>
          <w:szCs w:val="30"/>
        </w:rPr>
        <w:t> </w:t>
      </w:r>
      <w:proofErr w:type="gramStart"/>
      <w:r w:rsidR="00206E3D">
        <w:rPr>
          <w:sz w:val="30"/>
          <w:szCs w:val="30"/>
        </w:rPr>
        <w:t>Настоящее Положение</w:t>
      </w:r>
      <w:r w:rsidR="00C66E64" w:rsidRPr="003B52DE">
        <w:rPr>
          <w:sz w:val="30"/>
          <w:szCs w:val="30"/>
        </w:rPr>
        <w:t xml:space="preserve"> </w:t>
      </w:r>
      <w:r w:rsidRPr="003B52DE">
        <w:rPr>
          <w:sz w:val="30"/>
          <w:szCs w:val="30"/>
        </w:rPr>
        <w:t>разработан</w:t>
      </w:r>
      <w:r w:rsidR="00C36D71" w:rsidRPr="003B52DE">
        <w:rPr>
          <w:sz w:val="30"/>
          <w:szCs w:val="30"/>
        </w:rPr>
        <w:t>о</w:t>
      </w:r>
      <w:r w:rsidRPr="003B52DE">
        <w:rPr>
          <w:sz w:val="30"/>
          <w:szCs w:val="30"/>
        </w:rPr>
        <w:t xml:space="preserve"> в соответствии с Законом Республики Беларусь от </w:t>
      </w:r>
      <w:r w:rsidR="00937F5F">
        <w:rPr>
          <w:sz w:val="30"/>
          <w:szCs w:val="30"/>
        </w:rPr>
        <w:t>0</w:t>
      </w:r>
      <w:r w:rsidRPr="003B52DE">
        <w:rPr>
          <w:sz w:val="30"/>
          <w:szCs w:val="30"/>
        </w:rPr>
        <w:t>5</w:t>
      </w:r>
      <w:r w:rsidR="00937F5F">
        <w:rPr>
          <w:sz w:val="30"/>
          <w:szCs w:val="30"/>
        </w:rPr>
        <w:t>.01.</w:t>
      </w:r>
      <w:r w:rsidRPr="003B52DE">
        <w:rPr>
          <w:sz w:val="30"/>
          <w:szCs w:val="30"/>
        </w:rPr>
        <w:t xml:space="preserve">2009 «О товарных биржах», </w:t>
      </w:r>
      <w:r w:rsidR="00C36D71" w:rsidRPr="003B52DE">
        <w:rPr>
          <w:sz w:val="30"/>
          <w:szCs w:val="30"/>
        </w:rPr>
        <w:t>Типовыми правилами биржевой торговли на товарных биржах, утвержденными постановлением Совета Министров</w:t>
      </w:r>
      <w:bookmarkStart w:id="0" w:name="_GoBack"/>
      <w:bookmarkEnd w:id="0"/>
      <w:r w:rsidR="00C36D71" w:rsidRPr="003B52DE">
        <w:rPr>
          <w:sz w:val="30"/>
          <w:szCs w:val="30"/>
        </w:rPr>
        <w:t xml:space="preserve"> Республики Беларусь от </w:t>
      </w:r>
      <w:r w:rsidR="00066E13">
        <w:rPr>
          <w:sz w:val="30"/>
          <w:szCs w:val="30"/>
        </w:rPr>
        <w:t>06.08.</w:t>
      </w:r>
      <w:r w:rsidR="00C36D71" w:rsidRPr="003B52DE">
        <w:rPr>
          <w:sz w:val="30"/>
          <w:szCs w:val="30"/>
        </w:rPr>
        <w:t>2009 № 1039</w:t>
      </w:r>
      <w:r w:rsidR="00803B82" w:rsidRPr="003B52DE">
        <w:rPr>
          <w:sz w:val="30"/>
          <w:szCs w:val="30"/>
        </w:rPr>
        <w:t>, локальными нормативн</w:t>
      </w:r>
      <w:r w:rsidR="002D4331" w:rsidRPr="003B52DE">
        <w:rPr>
          <w:sz w:val="30"/>
          <w:szCs w:val="30"/>
        </w:rPr>
        <w:t xml:space="preserve">ыми </w:t>
      </w:r>
      <w:r w:rsidR="00803B82" w:rsidRPr="003B52DE">
        <w:rPr>
          <w:sz w:val="30"/>
          <w:szCs w:val="30"/>
        </w:rPr>
        <w:t>правовыми актами ОАО «Белорусская универсальная товарная биржа»</w:t>
      </w:r>
      <w:r w:rsidR="002D4331" w:rsidRPr="003B52DE">
        <w:rPr>
          <w:sz w:val="30"/>
          <w:szCs w:val="30"/>
        </w:rPr>
        <w:t xml:space="preserve"> </w:t>
      </w:r>
      <w:r w:rsidR="003B52DE" w:rsidRPr="003B52DE">
        <w:rPr>
          <w:sz w:val="30"/>
          <w:szCs w:val="30"/>
        </w:rPr>
        <w:t xml:space="preserve">(далее – Биржа) </w:t>
      </w:r>
      <w:r w:rsidRPr="003B52DE">
        <w:rPr>
          <w:sz w:val="30"/>
          <w:szCs w:val="30"/>
        </w:rPr>
        <w:t xml:space="preserve">и </w:t>
      </w:r>
      <w:r w:rsidR="007C738B">
        <w:rPr>
          <w:sz w:val="30"/>
          <w:szCs w:val="30"/>
        </w:rPr>
        <w:t>определяет виды ценовых коридоров,</w:t>
      </w:r>
      <w:r w:rsidRPr="003B52DE">
        <w:rPr>
          <w:sz w:val="30"/>
          <w:szCs w:val="30"/>
        </w:rPr>
        <w:t xml:space="preserve"> </w:t>
      </w:r>
      <w:r w:rsidR="002D4331" w:rsidRPr="003B52DE">
        <w:rPr>
          <w:sz w:val="30"/>
          <w:szCs w:val="30"/>
        </w:rPr>
        <w:t xml:space="preserve">способы </w:t>
      </w:r>
      <w:r w:rsidR="00D41025" w:rsidRPr="003B52DE">
        <w:rPr>
          <w:sz w:val="30"/>
          <w:szCs w:val="30"/>
        </w:rPr>
        <w:t>расчета</w:t>
      </w:r>
      <w:r w:rsidRPr="003B52DE">
        <w:rPr>
          <w:sz w:val="30"/>
          <w:szCs w:val="30"/>
        </w:rPr>
        <w:t xml:space="preserve"> </w:t>
      </w:r>
      <w:r w:rsidR="00C36D71" w:rsidRPr="003B52DE">
        <w:rPr>
          <w:sz w:val="30"/>
          <w:szCs w:val="30"/>
        </w:rPr>
        <w:t>и порядок</w:t>
      </w:r>
      <w:r w:rsidR="007C738B">
        <w:rPr>
          <w:sz w:val="30"/>
          <w:szCs w:val="30"/>
        </w:rPr>
        <w:t xml:space="preserve"> их</w:t>
      </w:r>
      <w:r w:rsidR="00C36D71" w:rsidRPr="003B52DE">
        <w:rPr>
          <w:sz w:val="30"/>
          <w:szCs w:val="30"/>
        </w:rPr>
        <w:t xml:space="preserve"> </w:t>
      </w:r>
      <w:r w:rsidR="00C36D71" w:rsidRPr="000201E3">
        <w:rPr>
          <w:sz w:val="30"/>
          <w:szCs w:val="30"/>
        </w:rPr>
        <w:t>установления</w:t>
      </w:r>
      <w:r w:rsidR="003B52DE" w:rsidRPr="000201E3">
        <w:rPr>
          <w:sz w:val="30"/>
          <w:szCs w:val="30"/>
        </w:rPr>
        <w:t xml:space="preserve"> в целях предотвращения искусственного завы</w:t>
      </w:r>
      <w:r w:rsidR="003B52DE" w:rsidRPr="003B52DE">
        <w:rPr>
          <w:sz w:val="30"/>
          <w:szCs w:val="30"/>
        </w:rPr>
        <w:t>шения или занижения цен</w:t>
      </w:r>
      <w:proofErr w:type="gramEnd"/>
      <w:r w:rsidR="003B52DE" w:rsidRPr="003B52DE">
        <w:rPr>
          <w:sz w:val="30"/>
          <w:szCs w:val="30"/>
        </w:rPr>
        <w:t xml:space="preserve"> (манипулирования ценами) при осуществлении биржевой торговли.</w:t>
      </w:r>
    </w:p>
    <w:p w:rsidR="005C594E" w:rsidRDefault="009D77D9" w:rsidP="00E96E0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 w:rsidRPr="00451DDB">
        <w:rPr>
          <w:sz w:val="30"/>
          <w:szCs w:val="30"/>
        </w:rPr>
        <w:t>1.2</w:t>
      </w:r>
      <w:r w:rsidR="00C06BF5" w:rsidRPr="00451DDB">
        <w:rPr>
          <w:sz w:val="30"/>
          <w:szCs w:val="30"/>
        </w:rPr>
        <w:t>.</w:t>
      </w:r>
      <w:r w:rsidR="007549C3">
        <w:rPr>
          <w:sz w:val="30"/>
          <w:szCs w:val="30"/>
        </w:rPr>
        <w:t> </w:t>
      </w:r>
      <w:r w:rsidR="00206E3D">
        <w:rPr>
          <w:sz w:val="30"/>
          <w:szCs w:val="30"/>
        </w:rPr>
        <w:t>В настоящем Положении используются следующие термины и их определения</w:t>
      </w:r>
      <w:r w:rsidR="007C627B" w:rsidRPr="00451DDB">
        <w:rPr>
          <w:sz w:val="30"/>
          <w:szCs w:val="30"/>
        </w:rPr>
        <w:t>:</w:t>
      </w:r>
    </w:p>
    <w:p w:rsidR="000B4863" w:rsidRDefault="000B4863" w:rsidP="00E96E0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 w:rsidRPr="000B4863">
        <w:rPr>
          <w:b/>
          <w:sz w:val="30"/>
          <w:szCs w:val="30"/>
        </w:rPr>
        <w:t>базисный период</w:t>
      </w:r>
      <w:r>
        <w:rPr>
          <w:sz w:val="30"/>
          <w:szCs w:val="30"/>
        </w:rPr>
        <w:t xml:space="preserve"> – период времени, выбранный в качестве базисного при расчете индексов средневзвешенных цен по биржевым и внебиржевым сделкам;</w:t>
      </w:r>
    </w:p>
    <w:p w:rsidR="000E5E64" w:rsidRPr="000201E3" w:rsidRDefault="00143F3E" w:rsidP="00E96E0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 w:rsidRPr="000201E3">
        <w:rPr>
          <w:b/>
          <w:sz w:val="30"/>
          <w:szCs w:val="30"/>
        </w:rPr>
        <w:t>верхняя граница ценового коридора</w:t>
      </w:r>
      <w:r w:rsidRPr="000201E3">
        <w:rPr>
          <w:sz w:val="30"/>
          <w:szCs w:val="30"/>
        </w:rPr>
        <w:t xml:space="preserve"> – максимальн</w:t>
      </w:r>
      <w:r w:rsidR="000E5E64" w:rsidRPr="000201E3">
        <w:rPr>
          <w:sz w:val="30"/>
          <w:szCs w:val="30"/>
        </w:rPr>
        <w:t>о</w:t>
      </w:r>
      <w:r w:rsidRPr="000201E3">
        <w:rPr>
          <w:sz w:val="30"/>
          <w:szCs w:val="30"/>
        </w:rPr>
        <w:t xml:space="preserve"> </w:t>
      </w:r>
      <w:r w:rsidR="000E5E64" w:rsidRPr="000201E3">
        <w:rPr>
          <w:sz w:val="30"/>
          <w:szCs w:val="30"/>
        </w:rPr>
        <w:t>возможная</w:t>
      </w:r>
      <w:r w:rsidRPr="000201E3">
        <w:rPr>
          <w:sz w:val="30"/>
          <w:szCs w:val="30"/>
        </w:rPr>
        <w:t xml:space="preserve"> цен</w:t>
      </w:r>
      <w:r w:rsidR="000E5E64" w:rsidRPr="000201E3">
        <w:rPr>
          <w:sz w:val="30"/>
          <w:szCs w:val="30"/>
        </w:rPr>
        <w:t xml:space="preserve">а подачи заявок на покупку </w:t>
      </w:r>
      <w:r w:rsidR="00206E3D">
        <w:rPr>
          <w:sz w:val="30"/>
          <w:szCs w:val="30"/>
        </w:rPr>
        <w:t>(</w:t>
      </w:r>
      <w:r w:rsidR="000E5E64" w:rsidRPr="000201E3">
        <w:rPr>
          <w:sz w:val="30"/>
          <w:szCs w:val="30"/>
        </w:rPr>
        <w:t>продажу</w:t>
      </w:r>
      <w:r w:rsidR="00206E3D">
        <w:rPr>
          <w:sz w:val="30"/>
          <w:szCs w:val="30"/>
        </w:rPr>
        <w:t>)</w:t>
      </w:r>
      <w:r w:rsidR="000E5E64" w:rsidRPr="000201E3">
        <w:rPr>
          <w:sz w:val="30"/>
          <w:szCs w:val="30"/>
        </w:rPr>
        <w:t xml:space="preserve"> и (или) совершения </w:t>
      </w:r>
      <w:r w:rsidR="00206E3D">
        <w:rPr>
          <w:sz w:val="30"/>
          <w:szCs w:val="30"/>
        </w:rPr>
        <w:t xml:space="preserve">биржевых </w:t>
      </w:r>
      <w:r w:rsidR="000E5E64" w:rsidRPr="000201E3">
        <w:rPr>
          <w:sz w:val="30"/>
          <w:szCs w:val="30"/>
        </w:rPr>
        <w:t>сделок с биржевым товаром, на который установлен ценовой коридор;</w:t>
      </w:r>
    </w:p>
    <w:p w:rsidR="00143F3E" w:rsidRDefault="00143F3E" w:rsidP="00E96E0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 w:rsidRPr="000201E3">
        <w:rPr>
          <w:b/>
          <w:sz w:val="30"/>
          <w:szCs w:val="30"/>
        </w:rPr>
        <w:t xml:space="preserve">нижняя граница ценового коридора </w:t>
      </w:r>
      <w:r w:rsidRPr="000201E3">
        <w:rPr>
          <w:sz w:val="30"/>
          <w:szCs w:val="30"/>
        </w:rPr>
        <w:t xml:space="preserve">– </w:t>
      </w:r>
      <w:r w:rsidR="00504E6D" w:rsidRPr="000201E3">
        <w:rPr>
          <w:sz w:val="30"/>
          <w:szCs w:val="30"/>
        </w:rPr>
        <w:t xml:space="preserve">минимально возможная цена подачи заявок на покупку </w:t>
      </w:r>
      <w:r w:rsidR="00206E3D">
        <w:rPr>
          <w:sz w:val="30"/>
          <w:szCs w:val="30"/>
        </w:rPr>
        <w:t>(</w:t>
      </w:r>
      <w:r w:rsidR="00504E6D" w:rsidRPr="000201E3">
        <w:rPr>
          <w:sz w:val="30"/>
          <w:szCs w:val="30"/>
        </w:rPr>
        <w:t>продажу</w:t>
      </w:r>
      <w:r w:rsidR="00206E3D">
        <w:rPr>
          <w:sz w:val="30"/>
          <w:szCs w:val="30"/>
        </w:rPr>
        <w:t>)</w:t>
      </w:r>
      <w:r w:rsidR="00504E6D" w:rsidRPr="000201E3">
        <w:rPr>
          <w:sz w:val="30"/>
          <w:szCs w:val="30"/>
        </w:rPr>
        <w:t xml:space="preserve"> и (или) совершения </w:t>
      </w:r>
      <w:r w:rsidR="00206E3D">
        <w:rPr>
          <w:sz w:val="30"/>
          <w:szCs w:val="30"/>
        </w:rPr>
        <w:t xml:space="preserve">биржевых </w:t>
      </w:r>
      <w:r w:rsidR="00504E6D" w:rsidRPr="000201E3">
        <w:rPr>
          <w:sz w:val="30"/>
          <w:szCs w:val="30"/>
        </w:rPr>
        <w:t>сделок с биржевым товаром, на который установлен ценовой коридор;</w:t>
      </w:r>
    </w:p>
    <w:p w:rsidR="006F70A6" w:rsidRDefault="006F70A6" w:rsidP="006F70A6">
      <w:pPr>
        <w:pStyle w:val="ConsPlusNormal"/>
        <w:ind w:firstLine="709"/>
        <w:jc w:val="both"/>
      </w:pPr>
      <w:r w:rsidRPr="00451DDB">
        <w:rPr>
          <w:b/>
        </w:rPr>
        <w:t>однородные товары</w:t>
      </w:r>
      <w:r w:rsidRPr="00451DDB">
        <w:t xml:space="preserve"> – товары, которые, не являясь идентичными, имеют схо</w:t>
      </w:r>
      <w:r w:rsidR="002F6B2C">
        <w:t>жи</w:t>
      </w:r>
      <w:r w:rsidRPr="00451DDB">
        <w:t>е характеристики</w:t>
      </w:r>
      <w:r w:rsidR="007C738B">
        <w:t xml:space="preserve"> и состоят из схожих компонентов</w:t>
      </w:r>
      <w:r w:rsidRPr="00451DDB">
        <w:t>, что позволяет им выполнять одни и те же функции и (или) быть коммерчески взаимозаменяемыми;</w:t>
      </w:r>
    </w:p>
    <w:p w:rsidR="00DA7209" w:rsidRDefault="00DA7209" w:rsidP="006F70A6">
      <w:pPr>
        <w:pStyle w:val="ConsPlusNormal"/>
        <w:ind w:firstLine="709"/>
        <w:jc w:val="both"/>
      </w:pPr>
      <w:r w:rsidRPr="002C0305">
        <w:rPr>
          <w:b/>
        </w:rPr>
        <w:t>расчетный период</w:t>
      </w:r>
      <w:r w:rsidRPr="002C0305">
        <w:t xml:space="preserve"> – </w:t>
      </w:r>
      <w:r w:rsidR="00720C59" w:rsidRPr="002C0305">
        <w:t xml:space="preserve">период времени, </w:t>
      </w:r>
      <w:r w:rsidR="007C738B" w:rsidRPr="002C0305">
        <w:t>включающий</w:t>
      </w:r>
      <w:r w:rsidR="00A413F8" w:rsidRPr="002C0305">
        <w:t xml:space="preserve"> репрезентативн</w:t>
      </w:r>
      <w:r w:rsidR="007C738B" w:rsidRPr="002C0305">
        <w:t>ую</w:t>
      </w:r>
      <w:r w:rsidR="00A413F8" w:rsidRPr="002C0305">
        <w:t xml:space="preserve"> выборк</w:t>
      </w:r>
      <w:r w:rsidR="007C738B" w:rsidRPr="002C0305">
        <w:t>у</w:t>
      </w:r>
      <w:r w:rsidR="00A413F8" w:rsidRPr="002C0305">
        <w:t xml:space="preserve"> </w:t>
      </w:r>
      <w:r w:rsidR="00205BF7">
        <w:t xml:space="preserve">совершенных </w:t>
      </w:r>
      <w:r w:rsidR="00A413F8" w:rsidRPr="002C0305">
        <w:t>биржевых и внебиржевых сделок</w:t>
      </w:r>
      <w:r w:rsidR="00D30DC3" w:rsidRPr="002C0305">
        <w:t xml:space="preserve"> для оценки рыночной цены биржевого товара в текущий момент времени, выбранный</w:t>
      </w:r>
      <w:r w:rsidR="00A413F8" w:rsidRPr="002C0305">
        <w:t xml:space="preserve"> </w:t>
      </w:r>
      <w:r w:rsidR="00D30DC3" w:rsidRPr="002C0305">
        <w:t>для</w:t>
      </w:r>
      <w:r w:rsidR="00720C59" w:rsidRPr="002C0305">
        <w:t xml:space="preserve"> расчет</w:t>
      </w:r>
      <w:r w:rsidR="00D30DC3" w:rsidRPr="002C0305">
        <w:t>а</w:t>
      </w:r>
      <w:r w:rsidR="00720C59" w:rsidRPr="002C0305">
        <w:t xml:space="preserve"> ценового коридора</w:t>
      </w:r>
      <w:r w:rsidRPr="002C0305">
        <w:t>;</w:t>
      </w:r>
    </w:p>
    <w:p w:rsidR="00FF19E8" w:rsidRDefault="00FF19E8" w:rsidP="006F70A6">
      <w:pPr>
        <w:pStyle w:val="ConsPlusNormal"/>
        <w:ind w:firstLine="709"/>
        <w:jc w:val="both"/>
      </w:pPr>
    </w:p>
    <w:p w:rsidR="005D11E4" w:rsidRDefault="005D11E4" w:rsidP="005D11E4">
      <w:pPr>
        <w:ind w:right="-1" w:firstLine="741"/>
        <w:jc w:val="both"/>
        <w:rPr>
          <w:sz w:val="30"/>
          <w:szCs w:val="30"/>
        </w:rPr>
      </w:pPr>
      <w:r w:rsidRPr="00451DDB">
        <w:rPr>
          <w:b/>
          <w:sz w:val="30"/>
          <w:szCs w:val="30"/>
        </w:rPr>
        <w:lastRenderedPageBreak/>
        <w:t>регулярно торгуемые товары</w:t>
      </w:r>
      <w:r w:rsidRPr="00451DDB">
        <w:rPr>
          <w:sz w:val="30"/>
          <w:szCs w:val="30"/>
        </w:rPr>
        <w:t xml:space="preserve"> – </w:t>
      </w:r>
      <w:r w:rsidR="00720C59">
        <w:rPr>
          <w:sz w:val="30"/>
          <w:szCs w:val="30"/>
        </w:rPr>
        <w:t xml:space="preserve">однородные </w:t>
      </w:r>
      <w:r w:rsidRPr="00451DDB">
        <w:rPr>
          <w:sz w:val="30"/>
          <w:szCs w:val="30"/>
        </w:rPr>
        <w:t>товары, биржевые и внебиржевые сделки с которыми заключаются не реже, чем один раз в</w:t>
      </w:r>
      <w:r w:rsidR="008B5C80">
        <w:rPr>
          <w:sz w:val="30"/>
          <w:szCs w:val="30"/>
        </w:rPr>
        <w:t xml:space="preserve"> три</w:t>
      </w:r>
      <w:r w:rsidRPr="00451DDB">
        <w:rPr>
          <w:sz w:val="30"/>
          <w:szCs w:val="30"/>
        </w:rPr>
        <w:t xml:space="preserve"> месяц</w:t>
      </w:r>
      <w:r w:rsidR="008B5C80">
        <w:rPr>
          <w:sz w:val="30"/>
          <w:szCs w:val="30"/>
        </w:rPr>
        <w:t>а</w:t>
      </w:r>
      <w:r w:rsidRPr="00451DDB">
        <w:rPr>
          <w:sz w:val="30"/>
          <w:szCs w:val="30"/>
        </w:rPr>
        <w:t>;</w:t>
      </w:r>
    </w:p>
    <w:p w:rsidR="00AC6671" w:rsidRPr="002C0305" w:rsidRDefault="00AC6671" w:rsidP="005D11E4">
      <w:pPr>
        <w:ind w:right="-1" w:firstLine="741"/>
        <w:jc w:val="both"/>
        <w:rPr>
          <w:sz w:val="30"/>
          <w:szCs w:val="30"/>
        </w:rPr>
      </w:pPr>
      <w:r w:rsidRPr="002C0305">
        <w:rPr>
          <w:b/>
          <w:sz w:val="30"/>
          <w:szCs w:val="30"/>
        </w:rPr>
        <w:t>товарная группа</w:t>
      </w:r>
      <w:r w:rsidRPr="002C0305">
        <w:rPr>
          <w:sz w:val="30"/>
          <w:szCs w:val="30"/>
        </w:rPr>
        <w:t xml:space="preserve"> – совокупность </w:t>
      </w:r>
      <w:r w:rsidR="00533CCA" w:rsidRPr="002C0305">
        <w:rPr>
          <w:sz w:val="30"/>
          <w:szCs w:val="30"/>
        </w:rPr>
        <w:t>находящихся в одном ценовом диапазоне однородных биржевых товаров</w:t>
      </w:r>
      <w:r w:rsidR="007C738B" w:rsidRPr="002C0305">
        <w:rPr>
          <w:sz w:val="30"/>
          <w:szCs w:val="30"/>
        </w:rPr>
        <w:t>;</w:t>
      </w:r>
    </w:p>
    <w:p w:rsidR="007E04BE" w:rsidRPr="000201E3" w:rsidRDefault="007E04BE" w:rsidP="007E04B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 w:rsidRPr="002C0305">
        <w:rPr>
          <w:b/>
          <w:sz w:val="30"/>
          <w:szCs w:val="30"/>
        </w:rPr>
        <w:t>ценовой коридор</w:t>
      </w:r>
      <w:r w:rsidRPr="002C0305">
        <w:rPr>
          <w:sz w:val="30"/>
          <w:szCs w:val="30"/>
        </w:rPr>
        <w:t xml:space="preserve"> </w:t>
      </w:r>
      <w:r w:rsidR="00CB5B76" w:rsidRPr="002C0305">
        <w:rPr>
          <w:sz w:val="30"/>
          <w:szCs w:val="30"/>
        </w:rPr>
        <w:t xml:space="preserve">(далее – ЦК) </w:t>
      </w:r>
      <w:r w:rsidRPr="002C0305">
        <w:rPr>
          <w:sz w:val="30"/>
          <w:szCs w:val="30"/>
        </w:rPr>
        <w:t xml:space="preserve">– </w:t>
      </w:r>
      <w:r w:rsidR="00E0240E" w:rsidRPr="002C0305">
        <w:rPr>
          <w:sz w:val="30"/>
          <w:szCs w:val="30"/>
        </w:rPr>
        <w:t>диапазон цен</w:t>
      </w:r>
      <w:r w:rsidR="00E0240E" w:rsidRPr="000201E3">
        <w:rPr>
          <w:sz w:val="30"/>
          <w:szCs w:val="30"/>
        </w:rPr>
        <w:t>, в границах которого участники биржевых торгов могут подавать заявки на покупку (продажу) биржевого товара и (или) совершать биржевые сделки</w:t>
      </w:r>
      <w:r w:rsidRPr="000201E3">
        <w:rPr>
          <w:sz w:val="30"/>
          <w:szCs w:val="30"/>
        </w:rPr>
        <w:t>.</w:t>
      </w:r>
    </w:p>
    <w:p w:rsidR="005D11E4" w:rsidRDefault="00720C59" w:rsidP="007E04B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Иные термины в настоящем Положении используются в значениях, определенных </w:t>
      </w:r>
      <w:r w:rsidR="00A026A6" w:rsidRPr="00451DDB">
        <w:rPr>
          <w:sz w:val="30"/>
          <w:szCs w:val="30"/>
        </w:rPr>
        <w:t>Законом Республики Беларусь «О товарных биржах»</w:t>
      </w:r>
      <w:r w:rsidR="00A026A6">
        <w:rPr>
          <w:sz w:val="30"/>
          <w:szCs w:val="30"/>
        </w:rPr>
        <w:t xml:space="preserve"> и</w:t>
      </w:r>
      <w:r w:rsidR="00A026A6" w:rsidRPr="00451DDB">
        <w:rPr>
          <w:sz w:val="30"/>
          <w:szCs w:val="30"/>
        </w:rPr>
        <w:t xml:space="preserve"> локальными нормативными правовыми актами Биржи</w:t>
      </w:r>
      <w:r w:rsidR="00A026A6">
        <w:rPr>
          <w:sz w:val="30"/>
          <w:szCs w:val="30"/>
        </w:rPr>
        <w:t>.</w:t>
      </w:r>
    </w:p>
    <w:p w:rsidR="00A026A6" w:rsidRPr="00937F5F" w:rsidRDefault="00A026A6" w:rsidP="007E04B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</w:p>
    <w:p w:rsidR="00606FC7" w:rsidRPr="00900793" w:rsidRDefault="00606FC7" w:rsidP="00606FC7">
      <w:pPr>
        <w:ind w:left="360" w:right="-1"/>
        <w:jc w:val="center"/>
        <w:rPr>
          <w:b/>
          <w:sz w:val="30"/>
          <w:szCs w:val="30"/>
        </w:rPr>
      </w:pPr>
      <w:r w:rsidRPr="00900793">
        <w:rPr>
          <w:b/>
          <w:sz w:val="30"/>
          <w:szCs w:val="30"/>
        </w:rPr>
        <w:t xml:space="preserve">ГЛАВА </w:t>
      </w:r>
      <w:r>
        <w:rPr>
          <w:b/>
          <w:sz w:val="30"/>
          <w:szCs w:val="30"/>
        </w:rPr>
        <w:t>2</w:t>
      </w:r>
    </w:p>
    <w:p w:rsidR="00606FC7" w:rsidRPr="00900793" w:rsidRDefault="00606FC7" w:rsidP="00606FC7">
      <w:pPr>
        <w:ind w:left="360" w:right="-1"/>
        <w:jc w:val="center"/>
        <w:rPr>
          <w:b/>
          <w:sz w:val="30"/>
          <w:szCs w:val="30"/>
        </w:rPr>
      </w:pPr>
      <w:r w:rsidRPr="00900793">
        <w:rPr>
          <w:b/>
          <w:sz w:val="30"/>
          <w:szCs w:val="30"/>
        </w:rPr>
        <w:t xml:space="preserve">ВИДЫ ЦЕНОВЫХ КОРИДОРОВ </w:t>
      </w:r>
    </w:p>
    <w:p w:rsidR="00606FC7" w:rsidRPr="00937F5F" w:rsidRDefault="00606FC7" w:rsidP="003A572D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6D16AD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6D16AD">
        <w:rPr>
          <w:sz w:val="30"/>
          <w:szCs w:val="30"/>
        </w:rPr>
        <w:t>В зависимости от стадии процесса биржевой торговли,</w:t>
      </w:r>
      <w:r w:rsidRPr="006D16AD">
        <w:rPr>
          <w:i/>
          <w:sz w:val="30"/>
          <w:szCs w:val="30"/>
        </w:rPr>
        <w:t xml:space="preserve"> </w:t>
      </w:r>
      <w:r w:rsidRPr="006D16AD">
        <w:rPr>
          <w:sz w:val="30"/>
          <w:szCs w:val="30"/>
        </w:rPr>
        <w:t xml:space="preserve">на которой подлежит применению </w:t>
      </w:r>
      <w:r w:rsidR="00CB5B76">
        <w:rPr>
          <w:sz w:val="30"/>
          <w:szCs w:val="30"/>
        </w:rPr>
        <w:t>ЦК</w:t>
      </w:r>
      <w:r w:rsidRPr="006D16AD">
        <w:rPr>
          <w:sz w:val="30"/>
          <w:szCs w:val="30"/>
        </w:rPr>
        <w:t xml:space="preserve">, Биржей могут устанавливаться следующие виды </w:t>
      </w:r>
      <w:r w:rsidR="00CB5B76">
        <w:rPr>
          <w:sz w:val="30"/>
          <w:szCs w:val="30"/>
        </w:rPr>
        <w:t>ЦК</w:t>
      </w:r>
      <w:r w:rsidRPr="006D16AD">
        <w:rPr>
          <w:sz w:val="30"/>
          <w:szCs w:val="30"/>
        </w:rPr>
        <w:t>:</w:t>
      </w:r>
    </w:p>
    <w:p w:rsidR="00606FC7" w:rsidRDefault="00606FC7" w:rsidP="00606FC7">
      <w:pPr>
        <w:ind w:firstLine="709"/>
        <w:jc w:val="both"/>
        <w:rPr>
          <w:sz w:val="30"/>
          <w:szCs w:val="30"/>
        </w:rPr>
      </w:pPr>
      <w:proofErr w:type="spellStart"/>
      <w:r w:rsidRPr="006D16AD">
        <w:rPr>
          <w:sz w:val="30"/>
          <w:szCs w:val="30"/>
        </w:rPr>
        <w:t>предторговый</w:t>
      </w:r>
      <w:proofErr w:type="spellEnd"/>
      <w:r w:rsidRPr="006D16AD">
        <w:rPr>
          <w:sz w:val="30"/>
          <w:szCs w:val="30"/>
        </w:rPr>
        <w:t xml:space="preserve"> ценовой коридор – </w:t>
      </w:r>
      <w:r w:rsidR="00CB5B76">
        <w:rPr>
          <w:sz w:val="30"/>
          <w:szCs w:val="30"/>
        </w:rPr>
        <w:t>ЦК</w:t>
      </w:r>
      <w:r w:rsidRPr="006D16AD">
        <w:rPr>
          <w:sz w:val="30"/>
          <w:szCs w:val="30"/>
        </w:rPr>
        <w:t xml:space="preserve">, применяемый при выставлении товара на биржевые торги и в </w:t>
      </w:r>
      <w:proofErr w:type="spellStart"/>
      <w:r w:rsidRPr="006D16AD">
        <w:rPr>
          <w:sz w:val="30"/>
          <w:szCs w:val="30"/>
        </w:rPr>
        <w:t>предторговом</w:t>
      </w:r>
      <w:proofErr w:type="spellEnd"/>
      <w:r w:rsidRPr="006D16AD">
        <w:rPr>
          <w:sz w:val="30"/>
          <w:szCs w:val="30"/>
        </w:rPr>
        <w:t xml:space="preserve"> (при его наличии) периоде торговой сессии;</w:t>
      </w:r>
    </w:p>
    <w:p w:rsidR="00E347BD" w:rsidRPr="000201E3" w:rsidRDefault="00E347BD" w:rsidP="00606FC7">
      <w:pPr>
        <w:ind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 xml:space="preserve">торговый ценовой коридор – ЦК, применяемый в ходе биржевых торгов, кроме </w:t>
      </w:r>
      <w:proofErr w:type="spellStart"/>
      <w:r w:rsidRPr="000201E3">
        <w:rPr>
          <w:sz w:val="30"/>
          <w:szCs w:val="30"/>
        </w:rPr>
        <w:t>предторгового</w:t>
      </w:r>
      <w:proofErr w:type="spellEnd"/>
      <w:r w:rsidRPr="000201E3">
        <w:rPr>
          <w:sz w:val="30"/>
          <w:szCs w:val="30"/>
        </w:rPr>
        <w:t xml:space="preserve"> периода торговой сессии (при его наличии);</w:t>
      </w: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>единый ценовой коридор</w:t>
      </w:r>
      <w:r w:rsidR="00196ED2" w:rsidRPr="000201E3">
        <w:rPr>
          <w:sz w:val="30"/>
          <w:szCs w:val="30"/>
        </w:rPr>
        <w:t xml:space="preserve"> </w:t>
      </w:r>
      <w:r w:rsidRPr="000201E3">
        <w:rPr>
          <w:sz w:val="30"/>
          <w:szCs w:val="30"/>
        </w:rPr>
        <w:t xml:space="preserve">– </w:t>
      </w:r>
      <w:r w:rsidR="00CB5B76" w:rsidRPr="000201E3">
        <w:rPr>
          <w:sz w:val="30"/>
          <w:szCs w:val="30"/>
        </w:rPr>
        <w:t>ЦК</w:t>
      </w:r>
      <w:r w:rsidRPr="000201E3">
        <w:rPr>
          <w:sz w:val="30"/>
          <w:szCs w:val="30"/>
        </w:rPr>
        <w:t>, применяемый</w:t>
      </w:r>
      <w:r w:rsidRPr="006D16AD">
        <w:rPr>
          <w:sz w:val="30"/>
          <w:szCs w:val="30"/>
        </w:rPr>
        <w:t xml:space="preserve"> при выставлении биржевого товара на биржевые торги и в ходе биржевых торгов.</w:t>
      </w: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6D16AD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6D16AD">
        <w:rPr>
          <w:sz w:val="30"/>
          <w:szCs w:val="30"/>
        </w:rPr>
        <w:t xml:space="preserve">В зависимости от наличия минимального и (или) максимального фиксированного значения уровня цены на биржевой товар Биржей могут устанавливаться следующие виды </w:t>
      </w:r>
      <w:r w:rsidR="00CB5B76">
        <w:rPr>
          <w:sz w:val="30"/>
          <w:szCs w:val="30"/>
        </w:rPr>
        <w:t>ЦК</w:t>
      </w:r>
      <w:r w:rsidRPr="006D16AD">
        <w:rPr>
          <w:sz w:val="30"/>
          <w:szCs w:val="30"/>
        </w:rPr>
        <w:t>:</w:t>
      </w: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 w:rsidRPr="006D16AD">
        <w:rPr>
          <w:sz w:val="30"/>
          <w:szCs w:val="30"/>
        </w:rPr>
        <w:t>с фиксированной верхней границей;</w:t>
      </w: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 w:rsidRPr="006D16AD">
        <w:rPr>
          <w:sz w:val="30"/>
          <w:szCs w:val="30"/>
        </w:rPr>
        <w:t>с фиксированной нижней границей;</w:t>
      </w:r>
    </w:p>
    <w:p w:rsidR="00606FC7" w:rsidRPr="006D16AD" w:rsidRDefault="00606FC7" w:rsidP="00606FC7">
      <w:pPr>
        <w:ind w:firstLine="709"/>
        <w:jc w:val="both"/>
        <w:rPr>
          <w:sz w:val="30"/>
          <w:szCs w:val="30"/>
        </w:rPr>
      </w:pPr>
      <w:r w:rsidRPr="006D16AD">
        <w:rPr>
          <w:sz w:val="30"/>
          <w:szCs w:val="30"/>
        </w:rPr>
        <w:t>с фиксированными верхней и нижней границами.</w:t>
      </w:r>
    </w:p>
    <w:p w:rsidR="00126920" w:rsidRDefault="00126920">
      <w:pPr>
        <w:rPr>
          <w:sz w:val="28"/>
          <w:szCs w:val="30"/>
        </w:rPr>
      </w:pPr>
    </w:p>
    <w:p w:rsidR="003332B1" w:rsidRPr="00451DDB" w:rsidRDefault="003332B1" w:rsidP="003332B1">
      <w:pPr>
        <w:ind w:left="360" w:right="-1"/>
        <w:jc w:val="center"/>
        <w:rPr>
          <w:b/>
          <w:sz w:val="30"/>
          <w:szCs w:val="30"/>
        </w:rPr>
      </w:pPr>
      <w:r w:rsidRPr="00451DDB">
        <w:rPr>
          <w:b/>
          <w:sz w:val="30"/>
          <w:szCs w:val="30"/>
        </w:rPr>
        <w:t xml:space="preserve">ГЛАВА </w:t>
      </w:r>
      <w:r w:rsidR="00606FC7">
        <w:rPr>
          <w:b/>
          <w:sz w:val="30"/>
          <w:szCs w:val="30"/>
        </w:rPr>
        <w:t>3</w:t>
      </w:r>
    </w:p>
    <w:p w:rsidR="003332B1" w:rsidRPr="00451DDB" w:rsidRDefault="003332B1" w:rsidP="003332B1">
      <w:pPr>
        <w:ind w:left="360" w:right="-1"/>
        <w:jc w:val="center"/>
        <w:rPr>
          <w:b/>
          <w:sz w:val="30"/>
          <w:szCs w:val="30"/>
        </w:rPr>
      </w:pPr>
      <w:r w:rsidRPr="00451DDB">
        <w:rPr>
          <w:b/>
          <w:sz w:val="30"/>
          <w:szCs w:val="30"/>
        </w:rPr>
        <w:t>ИСХОДНЫЕ ДАННЫЕ ДЛЯ РАСЧЕТА</w:t>
      </w:r>
    </w:p>
    <w:p w:rsidR="003332B1" w:rsidRPr="00451DDB" w:rsidRDefault="003332B1" w:rsidP="003332B1">
      <w:pPr>
        <w:ind w:left="360" w:right="-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ЦЕНОВОГО КОРИДОРА</w:t>
      </w:r>
    </w:p>
    <w:p w:rsidR="00A026A6" w:rsidRDefault="00A026A6" w:rsidP="00E96E0E">
      <w:pPr>
        <w:tabs>
          <w:tab w:val="num" w:pos="0"/>
          <w:tab w:val="left" w:pos="1134"/>
          <w:tab w:val="left" w:pos="1418"/>
        </w:tabs>
        <w:ind w:right="-1" w:firstLine="741"/>
        <w:jc w:val="both"/>
        <w:rPr>
          <w:sz w:val="30"/>
          <w:szCs w:val="30"/>
        </w:rPr>
      </w:pPr>
    </w:p>
    <w:p w:rsidR="00B30ABD" w:rsidRDefault="00606FC7" w:rsidP="00B30ABD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30ABD" w:rsidRPr="00451DDB">
        <w:rPr>
          <w:sz w:val="30"/>
          <w:szCs w:val="30"/>
        </w:rPr>
        <w:t>.</w:t>
      </w:r>
      <w:r w:rsidR="00BE6D97">
        <w:rPr>
          <w:sz w:val="30"/>
          <w:szCs w:val="30"/>
        </w:rPr>
        <w:t>1</w:t>
      </w:r>
      <w:r w:rsidR="00B30ABD" w:rsidRPr="00451DDB">
        <w:rPr>
          <w:sz w:val="30"/>
          <w:szCs w:val="30"/>
        </w:rPr>
        <w:t>.</w:t>
      </w:r>
      <w:r w:rsidR="00B30ABD">
        <w:rPr>
          <w:sz w:val="30"/>
          <w:szCs w:val="30"/>
        </w:rPr>
        <w:t> </w:t>
      </w:r>
      <w:r w:rsidR="00B30ABD" w:rsidRPr="00451DDB">
        <w:rPr>
          <w:sz w:val="30"/>
          <w:szCs w:val="30"/>
        </w:rPr>
        <w:t xml:space="preserve">Исходными данными для </w:t>
      </w:r>
      <w:r w:rsidR="00B30ABD">
        <w:rPr>
          <w:sz w:val="30"/>
          <w:szCs w:val="30"/>
        </w:rPr>
        <w:t xml:space="preserve">расчета </w:t>
      </w:r>
      <w:r w:rsidR="00CB5B76">
        <w:rPr>
          <w:sz w:val="30"/>
          <w:szCs w:val="30"/>
        </w:rPr>
        <w:t>ЦК</w:t>
      </w:r>
      <w:r w:rsidR="00B30ABD" w:rsidRPr="00451DDB">
        <w:rPr>
          <w:sz w:val="30"/>
          <w:szCs w:val="30"/>
        </w:rPr>
        <w:t xml:space="preserve"> являются:</w:t>
      </w:r>
    </w:p>
    <w:p w:rsidR="000A6126" w:rsidRPr="00451DDB" w:rsidRDefault="000A6126" w:rsidP="00B30ABD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базисный период;</w:t>
      </w:r>
    </w:p>
    <w:p w:rsidR="00DA7209" w:rsidRDefault="00DA7209" w:rsidP="00B30ABD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период;</w:t>
      </w:r>
    </w:p>
    <w:p w:rsidR="00B30ABD" w:rsidRDefault="00B30ABD" w:rsidP="00DF65DA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451DDB">
        <w:rPr>
          <w:sz w:val="30"/>
          <w:szCs w:val="30"/>
        </w:rPr>
        <w:t>реестр биржевых сделок</w:t>
      </w:r>
      <w:r w:rsidR="00A026A6">
        <w:rPr>
          <w:sz w:val="30"/>
          <w:szCs w:val="30"/>
        </w:rPr>
        <w:t>, совершенных</w:t>
      </w:r>
      <w:r w:rsidR="00DA7209">
        <w:rPr>
          <w:sz w:val="30"/>
          <w:szCs w:val="30"/>
        </w:rPr>
        <w:t xml:space="preserve"> </w:t>
      </w:r>
      <w:r w:rsidR="00DF65DA">
        <w:rPr>
          <w:sz w:val="30"/>
          <w:szCs w:val="30"/>
        </w:rPr>
        <w:t>в</w:t>
      </w:r>
      <w:r w:rsidR="00DA7209">
        <w:rPr>
          <w:sz w:val="30"/>
          <w:szCs w:val="30"/>
        </w:rPr>
        <w:t xml:space="preserve"> расчетн</w:t>
      </w:r>
      <w:r w:rsidR="00DF65DA">
        <w:rPr>
          <w:sz w:val="30"/>
          <w:szCs w:val="30"/>
        </w:rPr>
        <w:t>ом</w:t>
      </w:r>
      <w:r w:rsidR="00126920">
        <w:rPr>
          <w:sz w:val="30"/>
          <w:szCs w:val="30"/>
        </w:rPr>
        <w:t xml:space="preserve"> и базисном</w:t>
      </w:r>
      <w:r w:rsidR="00DA7209">
        <w:rPr>
          <w:sz w:val="30"/>
          <w:szCs w:val="30"/>
        </w:rPr>
        <w:t xml:space="preserve"> период</w:t>
      </w:r>
      <w:r w:rsidR="00126920">
        <w:rPr>
          <w:sz w:val="30"/>
          <w:szCs w:val="30"/>
        </w:rPr>
        <w:t>ах</w:t>
      </w:r>
      <w:r w:rsidRPr="00451DDB">
        <w:rPr>
          <w:sz w:val="30"/>
          <w:szCs w:val="30"/>
        </w:rPr>
        <w:t>;</w:t>
      </w:r>
    </w:p>
    <w:p w:rsidR="00CA2E69" w:rsidRDefault="00CA2E69" w:rsidP="00DF65DA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1E56C6">
        <w:rPr>
          <w:sz w:val="30"/>
          <w:szCs w:val="30"/>
        </w:rPr>
        <w:lastRenderedPageBreak/>
        <w:t>реестр внебиржевых сделок, совершенных и зарегистрированных Биржей в расчетном</w:t>
      </w:r>
      <w:r w:rsidR="00126920">
        <w:rPr>
          <w:sz w:val="30"/>
          <w:szCs w:val="30"/>
        </w:rPr>
        <w:t xml:space="preserve"> и базисном</w:t>
      </w:r>
      <w:r w:rsidRPr="001E56C6">
        <w:rPr>
          <w:sz w:val="30"/>
          <w:szCs w:val="30"/>
        </w:rPr>
        <w:t xml:space="preserve"> период</w:t>
      </w:r>
      <w:r w:rsidR="00126920">
        <w:rPr>
          <w:sz w:val="30"/>
          <w:szCs w:val="30"/>
        </w:rPr>
        <w:t>ах</w:t>
      </w:r>
      <w:r w:rsidRPr="001E56C6">
        <w:rPr>
          <w:sz w:val="30"/>
          <w:szCs w:val="30"/>
        </w:rPr>
        <w:t>;</w:t>
      </w:r>
    </w:p>
    <w:p w:rsidR="00A026A6" w:rsidRPr="00451DDB" w:rsidRDefault="00A026A6" w:rsidP="00DF65DA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054E82">
        <w:rPr>
          <w:sz w:val="30"/>
          <w:szCs w:val="30"/>
        </w:rPr>
        <w:t>товарные группы</w:t>
      </w:r>
      <w:r w:rsidR="007C738B" w:rsidRPr="00054E82">
        <w:rPr>
          <w:sz w:val="30"/>
          <w:szCs w:val="30"/>
        </w:rPr>
        <w:t xml:space="preserve"> и перечень условий биржевых сделок, оказывающих существ</w:t>
      </w:r>
      <w:r w:rsidR="00205BF7">
        <w:rPr>
          <w:sz w:val="30"/>
          <w:szCs w:val="30"/>
        </w:rPr>
        <w:t>енное влияние на формирование</w:t>
      </w:r>
      <w:r w:rsidR="007C738B" w:rsidRPr="00054E82">
        <w:rPr>
          <w:sz w:val="30"/>
          <w:szCs w:val="30"/>
        </w:rPr>
        <w:t xml:space="preserve"> цен (</w:t>
      </w:r>
      <w:r w:rsidR="002C0305" w:rsidRPr="00054E82">
        <w:rPr>
          <w:sz w:val="30"/>
          <w:szCs w:val="30"/>
        </w:rPr>
        <w:t xml:space="preserve">объем сделки, </w:t>
      </w:r>
      <w:r w:rsidR="007C738B" w:rsidRPr="00054E82">
        <w:rPr>
          <w:sz w:val="30"/>
          <w:szCs w:val="30"/>
        </w:rPr>
        <w:t>услови</w:t>
      </w:r>
      <w:r w:rsidR="002C0305" w:rsidRPr="00054E82">
        <w:rPr>
          <w:sz w:val="30"/>
          <w:szCs w:val="30"/>
        </w:rPr>
        <w:t>я поставки и оплаты</w:t>
      </w:r>
      <w:r w:rsidR="007C738B" w:rsidRPr="00054E82">
        <w:rPr>
          <w:sz w:val="30"/>
          <w:szCs w:val="30"/>
        </w:rPr>
        <w:t xml:space="preserve"> и пр.), утверждаемые </w:t>
      </w:r>
      <w:r w:rsidR="00521A19">
        <w:rPr>
          <w:sz w:val="30"/>
          <w:szCs w:val="30"/>
        </w:rPr>
        <w:t>председателем правления Биржи или его заместителем</w:t>
      </w:r>
      <w:r w:rsidRPr="00054E82">
        <w:rPr>
          <w:sz w:val="30"/>
          <w:szCs w:val="30"/>
        </w:rPr>
        <w:t>;</w:t>
      </w:r>
    </w:p>
    <w:p w:rsidR="00E0240E" w:rsidRPr="000201E3" w:rsidRDefault="00E0240E" w:rsidP="00B30ABD">
      <w:pPr>
        <w:tabs>
          <w:tab w:val="left" w:pos="993"/>
        </w:tabs>
        <w:ind w:right="-1"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>ограничения</w:t>
      </w:r>
      <w:r w:rsidR="00A026A6">
        <w:rPr>
          <w:sz w:val="30"/>
          <w:szCs w:val="30"/>
        </w:rPr>
        <w:t xml:space="preserve"> уровня цен</w:t>
      </w:r>
      <w:r w:rsidRPr="000201E3">
        <w:rPr>
          <w:sz w:val="30"/>
          <w:szCs w:val="30"/>
        </w:rPr>
        <w:t>, установленные законодательством, в случае их наличия.</w:t>
      </w:r>
    </w:p>
    <w:p w:rsidR="0076173A" w:rsidRPr="00451DDB" w:rsidRDefault="00606FC7" w:rsidP="0076173A">
      <w:pPr>
        <w:ind w:right="-1" w:firstLine="684"/>
        <w:jc w:val="both"/>
        <w:rPr>
          <w:sz w:val="30"/>
          <w:szCs w:val="30"/>
        </w:rPr>
      </w:pPr>
      <w:r w:rsidRPr="000201E3">
        <w:rPr>
          <w:sz w:val="30"/>
          <w:szCs w:val="30"/>
        </w:rPr>
        <w:t>3</w:t>
      </w:r>
      <w:r w:rsidR="0076173A" w:rsidRPr="000201E3">
        <w:rPr>
          <w:sz w:val="30"/>
          <w:szCs w:val="30"/>
        </w:rPr>
        <w:t>.</w:t>
      </w:r>
      <w:r w:rsidR="00BE6D97">
        <w:rPr>
          <w:sz w:val="30"/>
          <w:szCs w:val="30"/>
        </w:rPr>
        <w:t>2</w:t>
      </w:r>
      <w:r w:rsidR="0076173A" w:rsidRPr="000201E3">
        <w:rPr>
          <w:sz w:val="30"/>
          <w:szCs w:val="30"/>
        </w:rPr>
        <w:t xml:space="preserve">. Биржа </w:t>
      </w:r>
      <w:r w:rsidR="0076173A" w:rsidRPr="00451DDB">
        <w:rPr>
          <w:sz w:val="30"/>
          <w:szCs w:val="30"/>
        </w:rPr>
        <w:t xml:space="preserve">вправе не учитывать в качестве исходных данных при расчете </w:t>
      </w:r>
      <w:r w:rsidR="00CB5B76">
        <w:rPr>
          <w:sz w:val="30"/>
          <w:szCs w:val="30"/>
        </w:rPr>
        <w:t>ЦК</w:t>
      </w:r>
      <w:r w:rsidR="0076173A" w:rsidRPr="00451DDB">
        <w:rPr>
          <w:sz w:val="30"/>
          <w:szCs w:val="30"/>
        </w:rPr>
        <w:t xml:space="preserve"> биржевые</w:t>
      </w:r>
      <w:r w:rsidR="00326EFB">
        <w:rPr>
          <w:sz w:val="30"/>
          <w:szCs w:val="30"/>
        </w:rPr>
        <w:t xml:space="preserve"> и внебиржевые</w:t>
      </w:r>
      <w:r w:rsidR="0076173A" w:rsidRPr="00451DDB">
        <w:rPr>
          <w:sz w:val="30"/>
          <w:szCs w:val="30"/>
        </w:rPr>
        <w:t xml:space="preserve"> сделки в следующих случаях:</w:t>
      </w:r>
    </w:p>
    <w:p w:rsidR="0076173A" w:rsidRPr="00451DDB" w:rsidRDefault="0076173A" w:rsidP="0076173A">
      <w:pPr>
        <w:tabs>
          <w:tab w:val="left" w:pos="993"/>
        </w:tabs>
        <w:ind w:right="-1" w:firstLine="684"/>
        <w:jc w:val="both"/>
        <w:rPr>
          <w:sz w:val="30"/>
          <w:szCs w:val="30"/>
        </w:rPr>
      </w:pPr>
      <w:r w:rsidRPr="00451DDB">
        <w:rPr>
          <w:sz w:val="30"/>
          <w:szCs w:val="30"/>
        </w:rPr>
        <w:t xml:space="preserve">цена биржевого товара имеет существенное отклонение (больше или меньше, чем на </w:t>
      </w:r>
      <w:r w:rsidR="00526677">
        <w:rPr>
          <w:sz w:val="30"/>
          <w:szCs w:val="30"/>
        </w:rPr>
        <w:t>20</w:t>
      </w:r>
      <w:r w:rsidRPr="00451DDB">
        <w:rPr>
          <w:sz w:val="30"/>
          <w:szCs w:val="30"/>
        </w:rPr>
        <w:t>% от сложившихся на рынке средних значений цен по аналогичным сделкам);</w:t>
      </w:r>
    </w:p>
    <w:p w:rsidR="0076173A" w:rsidRPr="00451DDB" w:rsidRDefault="0076173A" w:rsidP="0076173A">
      <w:pPr>
        <w:tabs>
          <w:tab w:val="left" w:pos="993"/>
        </w:tabs>
        <w:ind w:right="-1" w:firstLine="684"/>
        <w:jc w:val="both"/>
        <w:rPr>
          <w:sz w:val="30"/>
          <w:szCs w:val="30"/>
        </w:rPr>
      </w:pPr>
      <w:r w:rsidRPr="00451DDB">
        <w:rPr>
          <w:sz w:val="30"/>
          <w:szCs w:val="30"/>
        </w:rPr>
        <w:t xml:space="preserve">биржевые </w:t>
      </w:r>
      <w:r w:rsidR="00326EFB">
        <w:rPr>
          <w:sz w:val="30"/>
          <w:szCs w:val="30"/>
        </w:rPr>
        <w:t xml:space="preserve">и внебиржевые </w:t>
      </w:r>
      <w:r w:rsidRPr="00451DDB">
        <w:rPr>
          <w:sz w:val="30"/>
          <w:szCs w:val="30"/>
        </w:rPr>
        <w:t xml:space="preserve">сделки с данным биржевым товаром зарегистрированы впервые, </w:t>
      </w:r>
      <w:r w:rsidRPr="002C0305">
        <w:rPr>
          <w:sz w:val="30"/>
          <w:szCs w:val="30"/>
        </w:rPr>
        <w:t>совершаются</w:t>
      </w:r>
      <w:r w:rsidR="00DD4739" w:rsidRPr="002C0305">
        <w:rPr>
          <w:sz w:val="30"/>
          <w:szCs w:val="30"/>
        </w:rPr>
        <w:t xml:space="preserve"> с</w:t>
      </w:r>
      <w:r w:rsidRPr="002C0305">
        <w:rPr>
          <w:sz w:val="30"/>
          <w:szCs w:val="30"/>
        </w:rPr>
        <w:t xml:space="preserve"> нерегулярно</w:t>
      </w:r>
      <w:r w:rsidR="00DD4739" w:rsidRPr="002C0305">
        <w:rPr>
          <w:sz w:val="30"/>
          <w:szCs w:val="30"/>
        </w:rPr>
        <w:t xml:space="preserve"> торгуемыми товарами</w:t>
      </w:r>
      <w:r w:rsidRPr="002C0305">
        <w:rPr>
          <w:sz w:val="30"/>
          <w:szCs w:val="30"/>
        </w:rPr>
        <w:t xml:space="preserve"> либо в условиях отсутствия конк</w:t>
      </w:r>
      <w:r w:rsidRPr="00451DDB">
        <w:rPr>
          <w:sz w:val="30"/>
          <w:szCs w:val="30"/>
        </w:rPr>
        <w:t>уренции;</w:t>
      </w:r>
    </w:p>
    <w:p w:rsidR="0076173A" w:rsidRPr="00451DDB" w:rsidRDefault="0076173A" w:rsidP="0076173A">
      <w:pPr>
        <w:tabs>
          <w:tab w:val="left" w:pos="993"/>
        </w:tabs>
        <w:ind w:right="-1" w:firstLine="684"/>
        <w:jc w:val="both"/>
        <w:rPr>
          <w:sz w:val="30"/>
          <w:szCs w:val="30"/>
        </w:rPr>
      </w:pPr>
      <w:r w:rsidRPr="00451DDB">
        <w:rPr>
          <w:sz w:val="30"/>
          <w:szCs w:val="30"/>
        </w:rPr>
        <w:t>биржевой товар, в отношении которого заключена биржевая</w:t>
      </w:r>
      <w:r w:rsidR="00326EFB">
        <w:rPr>
          <w:sz w:val="30"/>
          <w:szCs w:val="30"/>
        </w:rPr>
        <w:t xml:space="preserve"> или внебиржевая</w:t>
      </w:r>
      <w:r w:rsidRPr="00451DDB">
        <w:rPr>
          <w:sz w:val="30"/>
          <w:szCs w:val="30"/>
        </w:rPr>
        <w:t xml:space="preserve"> сделка, обладает специфическими свойствами ил</w:t>
      </w:r>
      <w:r w:rsidR="00A026A6">
        <w:rPr>
          <w:sz w:val="30"/>
          <w:szCs w:val="30"/>
        </w:rPr>
        <w:t>и дополнительными параметрами (</w:t>
      </w:r>
      <w:r w:rsidRPr="00451DDB">
        <w:rPr>
          <w:sz w:val="30"/>
          <w:szCs w:val="30"/>
        </w:rPr>
        <w:t xml:space="preserve">размерами, назначением и </w:t>
      </w:r>
      <w:r>
        <w:rPr>
          <w:sz w:val="30"/>
          <w:szCs w:val="30"/>
        </w:rPr>
        <w:t>пр</w:t>
      </w:r>
      <w:r w:rsidRPr="00451DDB">
        <w:rPr>
          <w:sz w:val="30"/>
          <w:szCs w:val="30"/>
        </w:rPr>
        <w:t>.), оказывающими с</w:t>
      </w:r>
      <w:r>
        <w:rPr>
          <w:sz w:val="30"/>
          <w:szCs w:val="30"/>
        </w:rPr>
        <w:t>ущественное влияние на его цену.</w:t>
      </w:r>
    </w:p>
    <w:p w:rsidR="00F014A9" w:rsidRPr="000201E3" w:rsidRDefault="00606FC7" w:rsidP="00F014A9">
      <w:pPr>
        <w:tabs>
          <w:tab w:val="left" w:pos="993"/>
        </w:tabs>
        <w:ind w:right="-1"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014A9" w:rsidRPr="00451DDB">
        <w:rPr>
          <w:sz w:val="30"/>
          <w:szCs w:val="30"/>
        </w:rPr>
        <w:t>.</w:t>
      </w:r>
      <w:r w:rsidR="00BE6D97">
        <w:rPr>
          <w:sz w:val="30"/>
          <w:szCs w:val="30"/>
        </w:rPr>
        <w:t>3</w:t>
      </w:r>
      <w:r w:rsidR="00F014A9">
        <w:rPr>
          <w:sz w:val="30"/>
          <w:szCs w:val="30"/>
        </w:rPr>
        <w:t>. </w:t>
      </w:r>
      <w:r w:rsidR="00F014A9" w:rsidRPr="00451DDB">
        <w:rPr>
          <w:sz w:val="30"/>
          <w:szCs w:val="30"/>
        </w:rPr>
        <w:t xml:space="preserve">При расчете </w:t>
      </w:r>
      <w:r w:rsidR="00CB5B76">
        <w:rPr>
          <w:sz w:val="30"/>
          <w:szCs w:val="30"/>
        </w:rPr>
        <w:t>ЦК</w:t>
      </w:r>
      <w:r w:rsidR="00F014A9" w:rsidRPr="00451DDB">
        <w:rPr>
          <w:sz w:val="30"/>
          <w:szCs w:val="30"/>
        </w:rPr>
        <w:t xml:space="preserve"> Биржа вправе учитывать сведения из информационных источников: маркетинговых исследований (выполненных Биржей или иными организациями), котировок зарубежных товарных бирж, </w:t>
      </w:r>
      <w:r w:rsidR="00F014A9">
        <w:rPr>
          <w:sz w:val="30"/>
          <w:szCs w:val="30"/>
        </w:rPr>
        <w:t xml:space="preserve">динамику курсов иностранных валют, устанавливаемых Национальным банком Республики Беларусь, </w:t>
      </w:r>
      <w:r w:rsidR="00F014A9" w:rsidRPr="00451DDB">
        <w:rPr>
          <w:sz w:val="30"/>
          <w:szCs w:val="30"/>
        </w:rPr>
        <w:t>аналитических обзоров информационных агентств</w:t>
      </w:r>
      <w:r w:rsidR="00F014A9" w:rsidRPr="000201E3">
        <w:rPr>
          <w:sz w:val="30"/>
          <w:szCs w:val="30"/>
        </w:rPr>
        <w:t xml:space="preserve">, </w:t>
      </w:r>
      <w:r w:rsidR="00E0240E" w:rsidRPr="000201E3">
        <w:rPr>
          <w:sz w:val="30"/>
          <w:szCs w:val="30"/>
        </w:rPr>
        <w:t xml:space="preserve">специализированных </w:t>
      </w:r>
      <w:r w:rsidR="00F014A9" w:rsidRPr="000201E3">
        <w:rPr>
          <w:sz w:val="30"/>
          <w:szCs w:val="30"/>
        </w:rPr>
        <w:t>Интернет-ресурсов и пр.</w:t>
      </w:r>
      <w:r w:rsidR="00A026A6">
        <w:rPr>
          <w:sz w:val="30"/>
          <w:szCs w:val="30"/>
        </w:rPr>
        <w:t xml:space="preserve"> (далее – информационные источники).</w:t>
      </w:r>
    </w:p>
    <w:p w:rsidR="0033320B" w:rsidRDefault="0033320B">
      <w:pPr>
        <w:rPr>
          <w:sz w:val="30"/>
          <w:szCs w:val="30"/>
        </w:rPr>
      </w:pPr>
    </w:p>
    <w:p w:rsidR="007E2661" w:rsidRPr="00900793" w:rsidRDefault="007E2661" w:rsidP="00900793">
      <w:pPr>
        <w:ind w:left="360" w:right="-1"/>
        <w:jc w:val="center"/>
        <w:rPr>
          <w:b/>
          <w:sz w:val="30"/>
          <w:szCs w:val="30"/>
        </w:rPr>
      </w:pPr>
      <w:r w:rsidRPr="00900793">
        <w:rPr>
          <w:b/>
          <w:sz w:val="30"/>
          <w:szCs w:val="30"/>
        </w:rPr>
        <w:t>ГЛАВА 4</w:t>
      </w:r>
    </w:p>
    <w:p w:rsidR="007E2661" w:rsidRPr="00900793" w:rsidRDefault="007E2661" w:rsidP="00900793">
      <w:pPr>
        <w:ind w:left="360" w:right="-1"/>
        <w:jc w:val="center"/>
        <w:rPr>
          <w:b/>
          <w:sz w:val="30"/>
          <w:szCs w:val="30"/>
        </w:rPr>
      </w:pPr>
      <w:r w:rsidRPr="00900793">
        <w:rPr>
          <w:b/>
          <w:sz w:val="30"/>
          <w:szCs w:val="30"/>
        </w:rPr>
        <w:t>ПОРЯДОК РАСЧЕТА ЦЕНОВОГО КОРИДОРА</w:t>
      </w:r>
    </w:p>
    <w:p w:rsidR="0076173A" w:rsidRDefault="0076173A" w:rsidP="00CD07FC">
      <w:pPr>
        <w:ind w:firstLine="709"/>
        <w:jc w:val="both"/>
        <w:rPr>
          <w:sz w:val="30"/>
          <w:szCs w:val="30"/>
        </w:rPr>
      </w:pPr>
    </w:p>
    <w:p w:rsidR="007E2661" w:rsidRPr="009135CD" w:rsidRDefault="007E2661" w:rsidP="007E2661">
      <w:pPr>
        <w:ind w:firstLine="709"/>
        <w:jc w:val="both"/>
        <w:rPr>
          <w:sz w:val="30"/>
          <w:szCs w:val="30"/>
        </w:rPr>
      </w:pPr>
      <w:r w:rsidRPr="009135CD">
        <w:rPr>
          <w:sz w:val="30"/>
          <w:szCs w:val="30"/>
        </w:rPr>
        <w:t>4.</w:t>
      </w:r>
      <w:r w:rsidR="00562236" w:rsidRPr="00562236">
        <w:rPr>
          <w:sz w:val="30"/>
          <w:szCs w:val="30"/>
        </w:rPr>
        <w:t>1</w:t>
      </w:r>
      <w:r w:rsidRPr="009135CD">
        <w:rPr>
          <w:sz w:val="30"/>
          <w:szCs w:val="30"/>
        </w:rPr>
        <w:t xml:space="preserve">. Расчет </w:t>
      </w:r>
      <w:r w:rsidR="00CB5B76">
        <w:rPr>
          <w:sz w:val="30"/>
          <w:szCs w:val="30"/>
        </w:rPr>
        <w:t>ЦК</w:t>
      </w:r>
      <w:r w:rsidRPr="009135CD">
        <w:rPr>
          <w:sz w:val="30"/>
          <w:szCs w:val="30"/>
        </w:rPr>
        <w:t xml:space="preserve"> производится с использованием средств автоматизации. При невозможности использования средств автоматизации допускается расчет </w:t>
      </w:r>
      <w:r w:rsidR="00CB5B76">
        <w:rPr>
          <w:sz w:val="30"/>
          <w:szCs w:val="30"/>
        </w:rPr>
        <w:t>ЦК</w:t>
      </w:r>
      <w:r w:rsidR="00CB5B76" w:rsidRPr="009135CD">
        <w:rPr>
          <w:sz w:val="30"/>
          <w:szCs w:val="30"/>
        </w:rPr>
        <w:t xml:space="preserve"> </w:t>
      </w:r>
      <w:r w:rsidRPr="009135CD">
        <w:rPr>
          <w:sz w:val="30"/>
          <w:szCs w:val="30"/>
        </w:rPr>
        <w:t>без их применения.</w:t>
      </w:r>
    </w:p>
    <w:p w:rsidR="002C0305" w:rsidRPr="00054E82" w:rsidRDefault="007E2661" w:rsidP="007E2661">
      <w:pPr>
        <w:ind w:firstLine="708"/>
        <w:jc w:val="both"/>
        <w:rPr>
          <w:sz w:val="30"/>
          <w:szCs w:val="30"/>
        </w:rPr>
      </w:pPr>
      <w:r w:rsidRPr="00054E82">
        <w:rPr>
          <w:sz w:val="30"/>
          <w:szCs w:val="30"/>
        </w:rPr>
        <w:t>4.</w:t>
      </w:r>
      <w:r w:rsidR="00562236" w:rsidRPr="00054E82">
        <w:rPr>
          <w:sz w:val="30"/>
          <w:szCs w:val="30"/>
        </w:rPr>
        <w:t>2</w:t>
      </w:r>
      <w:r w:rsidRPr="00054E82">
        <w:rPr>
          <w:sz w:val="30"/>
          <w:szCs w:val="30"/>
        </w:rPr>
        <w:t>. </w:t>
      </w:r>
      <w:proofErr w:type="gramStart"/>
      <w:r w:rsidR="002C0305" w:rsidRPr="00054E82">
        <w:rPr>
          <w:sz w:val="30"/>
          <w:szCs w:val="30"/>
        </w:rPr>
        <w:t>Расчет ЦК по товарной группе осуществляется на основании совершенных в расчетном</w:t>
      </w:r>
      <w:r w:rsidR="00DD4D00" w:rsidRPr="00054E82">
        <w:rPr>
          <w:sz w:val="30"/>
          <w:szCs w:val="30"/>
        </w:rPr>
        <w:t xml:space="preserve"> и базисном</w:t>
      </w:r>
      <w:r w:rsidR="002C0305" w:rsidRPr="00054E82">
        <w:rPr>
          <w:sz w:val="30"/>
          <w:szCs w:val="30"/>
        </w:rPr>
        <w:t xml:space="preserve"> период</w:t>
      </w:r>
      <w:r w:rsidR="00DD4D00" w:rsidRPr="00054E82">
        <w:rPr>
          <w:sz w:val="30"/>
          <w:szCs w:val="30"/>
        </w:rPr>
        <w:t>ах</w:t>
      </w:r>
      <w:r w:rsidR="002C0305" w:rsidRPr="00054E82">
        <w:rPr>
          <w:sz w:val="30"/>
          <w:szCs w:val="30"/>
        </w:rPr>
        <w:t xml:space="preserve"> биржевых</w:t>
      </w:r>
      <w:r w:rsidR="00DD4D00" w:rsidRPr="00054E82">
        <w:rPr>
          <w:sz w:val="30"/>
          <w:szCs w:val="30"/>
        </w:rPr>
        <w:t xml:space="preserve"> и внебиржевых</w:t>
      </w:r>
      <w:r w:rsidR="002C0305" w:rsidRPr="00054E82">
        <w:rPr>
          <w:sz w:val="30"/>
          <w:szCs w:val="30"/>
        </w:rPr>
        <w:t xml:space="preserve"> сделок, содержащих идентичные условия (объем сделки, условия поставки и оплаты и пр.).</w:t>
      </w:r>
      <w:proofErr w:type="gramEnd"/>
    </w:p>
    <w:p w:rsidR="0076173A" w:rsidRDefault="009135CD" w:rsidP="00CD07FC">
      <w:pPr>
        <w:ind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>4.</w:t>
      </w:r>
      <w:r w:rsidR="00963337" w:rsidRPr="000201E3">
        <w:rPr>
          <w:sz w:val="30"/>
          <w:szCs w:val="30"/>
        </w:rPr>
        <w:t>3</w:t>
      </w:r>
      <w:r w:rsidRPr="000201E3">
        <w:rPr>
          <w:sz w:val="30"/>
          <w:szCs w:val="30"/>
        </w:rPr>
        <w:t>. </w:t>
      </w:r>
      <w:r w:rsidR="00DB0989" w:rsidRPr="000201E3">
        <w:rPr>
          <w:sz w:val="30"/>
          <w:szCs w:val="30"/>
        </w:rPr>
        <w:t xml:space="preserve">Основным способом расчета </w:t>
      </w:r>
      <w:r w:rsidR="00CB5B76">
        <w:rPr>
          <w:sz w:val="30"/>
          <w:szCs w:val="30"/>
        </w:rPr>
        <w:t>ЦК</w:t>
      </w:r>
      <w:r w:rsidR="00963337">
        <w:rPr>
          <w:sz w:val="30"/>
          <w:szCs w:val="30"/>
        </w:rPr>
        <w:t xml:space="preserve"> является определение в</w:t>
      </w:r>
      <w:r w:rsidR="005D11E4">
        <w:rPr>
          <w:sz w:val="30"/>
          <w:szCs w:val="30"/>
        </w:rPr>
        <w:t>ерхн</w:t>
      </w:r>
      <w:r w:rsidR="00963337">
        <w:rPr>
          <w:sz w:val="30"/>
          <w:szCs w:val="30"/>
        </w:rPr>
        <w:t>ей</w:t>
      </w:r>
      <w:r w:rsidR="005D11E4">
        <w:rPr>
          <w:sz w:val="30"/>
          <w:szCs w:val="30"/>
        </w:rPr>
        <w:t xml:space="preserve"> и</w:t>
      </w:r>
      <w:r w:rsidR="00963337">
        <w:rPr>
          <w:sz w:val="30"/>
          <w:szCs w:val="30"/>
        </w:rPr>
        <w:t xml:space="preserve"> (или)</w:t>
      </w:r>
      <w:r w:rsidR="005D11E4">
        <w:rPr>
          <w:sz w:val="30"/>
          <w:szCs w:val="30"/>
        </w:rPr>
        <w:t xml:space="preserve"> </w:t>
      </w:r>
      <w:r>
        <w:rPr>
          <w:sz w:val="30"/>
          <w:szCs w:val="30"/>
        </w:rPr>
        <w:t>нижн</w:t>
      </w:r>
      <w:r w:rsidR="00963337">
        <w:rPr>
          <w:sz w:val="30"/>
          <w:szCs w:val="30"/>
        </w:rPr>
        <w:t>ей</w:t>
      </w:r>
      <w:r>
        <w:rPr>
          <w:sz w:val="30"/>
          <w:szCs w:val="30"/>
        </w:rPr>
        <w:t xml:space="preserve"> границ </w:t>
      </w:r>
      <w:r w:rsidR="00C72443">
        <w:rPr>
          <w:sz w:val="30"/>
          <w:szCs w:val="30"/>
        </w:rPr>
        <w:t>ценового коридора</w:t>
      </w:r>
      <w:r w:rsidR="00963337">
        <w:rPr>
          <w:sz w:val="30"/>
          <w:szCs w:val="30"/>
        </w:rPr>
        <w:t xml:space="preserve"> для каждой товарной </w:t>
      </w:r>
      <w:r w:rsidR="00A026A6">
        <w:rPr>
          <w:sz w:val="30"/>
          <w:szCs w:val="30"/>
        </w:rPr>
        <w:t>группы</w:t>
      </w:r>
      <w:r>
        <w:rPr>
          <w:sz w:val="30"/>
          <w:szCs w:val="30"/>
        </w:rPr>
        <w:t xml:space="preserve"> по формулам:</w:t>
      </w:r>
    </w:p>
    <w:p w:rsidR="002E0EBC" w:rsidRPr="002E0EBC" w:rsidRDefault="00350E42" w:rsidP="002E0EBC">
      <w:pPr>
        <w:ind w:left="709"/>
        <w:jc w:val="both"/>
        <w:rPr>
          <w:sz w:val="30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ГЦК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в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30"/>
              <w:szCs w:val="3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100+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в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100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,</m:t>
          </m:r>
        </m:oMath>
      </m:oMathPara>
    </w:p>
    <w:p w:rsidR="002E0EBC" w:rsidRPr="002E0EBC" w:rsidRDefault="002E0EBC" w:rsidP="009135CD">
      <w:pPr>
        <w:ind w:firstLine="709"/>
        <w:jc w:val="both"/>
        <w:rPr>
          <w:sz w:val="30"/>
          <w:szCs w:val="30"/>
          <w:lang w:val="en-US"/>
        </w:rPr>
      </w:pPr>
    </w:p>
    <w:p w:rsidR="009135CD" w:rsidRPr="002E0EBC" w:rsidRDefault="00350E42" w:rsidP="002E0EBC">
      <w:pPr>
        <w:ind w:left="709"/>
        <w:jc w:val="both"/>
        <w:rPr>
          <w:sz w:val="30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ГЦК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н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30"/>
              <w:szCs w:val="3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(100-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)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100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,</m:t>
          </m:r>
        </m:oMath>
      </m:oMathPara>
    </w:p>
    <w:p w:rsidR="009135CD" w:rsidRDefault="0007176E" w:rsidP="006C4C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ГЦК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в</m:t>
            </m:r>
          </m:sub>
        </m:sSub>
      </m:oMath>
      <w:r>
        <w:rPr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ГЦК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н</m:t>
            </m:r>
          </m:sub>
        </m:sSub>
      </m:oMath>
      <w:r>
        <w:rPr>
          <w:sz w:val="30"/>
          <w:szCs w:val="30"/>
        </w:rPr>
        <w:t xml:space="preserve"> – верхняя и нижняя границы </w:t>
      </w:r>
      <w:r w:rsidR="00C72443">
        <w:rPr>
          <w:sz w:val="30"/>
          <w:szCs w:val="30"/>
        </w:rPr>
        <w:t>ценового коридора</w:t>
      </w:r>
      <w:r>
        <w:rPr>
          <w:sz w:val="30"/>
          <w:szCs w:val="30"/>
        </w:rPr>
        <w:t xml:space="preserve"> соответственно;</w:t>
      </w:r>
    </w:p>
    <w:p w:rsidR="0007176E" w:rsidRDefault="0007176E" w:rsidP="00CD07FC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  <w:lang w:val="en-US"/>
        </w:rPr>
        <w:t>i</w:t>
      </w:r>
      <w:proofErr w:type="spellEnd"/>
      <w:r w:rsidRPr="006D16AD">
        <w:rPr>
          <w:i/>
          <w:sz w:val="30"/>
          <w:szCs w:val="30"/>
        </w:rPr>
        <w:t xml:space="preserve"> </w:t>
      </w:r>
      <w:r w:rsidRPr="006D16AD">
        <w:rPr>
          <w:sz w:val="30"/>
          <w:szCs w:val="30"/>
        </w:rPr>
        <w:t xml:space="preserve">– </w:t>
      </w:r>
      <w:proofErr w:type="gramStart"/>
      <w:r w:rsidRPr="006D16AD">
        <w:rPr>
          <w:sz w:val="30"/>
          <w:szCs w:val="30"/>
        </w:rPr>
        <w:t>порядковый</w:t>
      </w:r>
      <w:proofErr w:type="gramEnd"/>
      <w:r w:rsidRPr="006D16AD">
        <w:rPr>
          <w:sz w:val="30"/>
          <w:szCs w:val="30"/>
        </w:rPr>
        <w:t xml:space="preserve"> номер биржевых сделок</w:t>
      </w:r>
      <w:r w:rsidR="00683AF7">
        <w:rPr>
          <w:sz w:val="30"/>
          <w:szCs w:val="30"/>
        </w:rPr>
        <w:t xml:space="preserve"> за расчетный период</w:t>
      </w:r>
      <w:r w:rsidRPr="006D16AD">
        <w:rPr>
          <w:sz w:val="30"/>
          <w:szCs w:val="30"/>
        </w:rPr>
        <w:t>, использующихся в качестве исходных данных для определения</w:t>
      </w:r>
      <w:r w:rsidRPr="0007176E">
        <w:rPr>
          <w:sz w:val="30"/>
          <w:szCs w:val="30"/>
        </w:rPr>
        <w:t xml:space="preserve"> </w:t>
      </w:r>
      <w:r w:rsidR="00977D9C">
        <w:rPr>
          <w:sz w:val="30"/>
          <w:szCs w:val="30"/>
        </w:rPr>
        <w:t>верхней (</w:t>
      </w:r>
      <w:r>
        <w:rPr>
          <w:sz w:val="30"/>
          <w:szCs w:val="30"/>
        </w:rPr>
        <w:t>нижней</w:t>
      </w:r>
      <w:r w:rsidR="00977D9C">
        <w:rPr>
          <w:sz w:val="30"/>
          <w:szCs w:val="30"/>
        </w:rPr>
        <w:t>)</w:t>
      </w:r>
      <w:r>
        <w:rPr>
          <w:sz w:val="30"/>
          <w:szCs w:val="30"/>
        </w:rPr>
        <w:t xml:space="preserve"> границ</w:t>
      </w:r>
      <w:r w:rsidR="00977D9C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5D11E4">
        <w:rPr>
          <w:sz w:val="30"/>
          <w:szCs w:val="30"/>
        </w:rPr>
        <w:t>ценового коридора</w:t>
      </w:r>
      <w:r>
        <w:rPr>
          <w:sz w:val="30"/>
          <w:szCs w:val="30"/>
        </w:rPr>
        <w:t xml:space="preserve"> для товарной группы;</w:t>
      </w:r>
    </w:p>
    <w:p w:rsidR="002E0EBC" w:rsidRPr="002E0EBC" w:rsidRDefault="002E0EBC" w:rsidP="00CD07FC">
      <w:pPr>
        <w:ind w:firstLine="709"/>
        <w:jc w:val="both"/>
        <w:rPr>
          <w:sz w:val="30"/>
          <w:szCs w:val="30"/>
        </w:rPr>
      </w:pPr>
      <w:r w:rsidRPr="002E0EBC">
        <w:rPr>
          <w:i/>
          <w:sz w:val="30"/>
          <w:szCs w:val="30"/>
          <w:lang w:val="en-US"/>
        </w:rPr>
        <w:t>n</w:t>
      </w:r>
      <w:r w:rsidRPr="002E0EBC">
        <w:rPr>
          <w:sz w:val="30"/>
          <w:szCs w:val="30"/>
        </w:rPr>
        <w:t xml:space="preserve"> – </w:t>
      </w:r>
      <w:proofErr w:type="gramStart"/>
      <w:r>
        <w:rPr>
          <w:sz w:val="30"/>
          <w:szCs w:val="30"/>
        </w:rPr>
        <w:t>количество</w:t>
      </w:r>
      <w:proofErr w:type="gramEnd"/>
      <w:r>
        <w:rPr>
          <w:sz w:val="30"/>
          <w:szCs w:val="30"/>
        </w:rPr>
        <w:t xml:space="preserve"> биржевых сделок за расчетный период</w:t>
      </w:r>
      <w:r w:rsidRPr="006D16AD">
        <w:rPr>
          <w:sz w:val="30"/>
          <w:szCs w:val="30"/>
        </w:rPr>
        <w:t>, использующихся в качестве исходных данных для определения</w:t>
      </w:r>
      <w:r w:rsidRPr="0007176E">
        <w:rPr>
          <w:sz w:val="30"/>
          <w:szCs w:val="30"/>
        </w:rPr>
        <w:t xml:space="preserve"> </w:t>
      </w:r>
      <w:r w:rsidR="00977D9C">
        <w:rPr>
          <w:sz w:val="30"/>
          <w:szCs w:val="30"/>
        </w:rPr>
        <w:t>верхней (</w:t>
      </w:r>
      <w:r>
        <w:rPr>
          <w:sz w:val="30"/>
          <w:szCs w:val="30"/>
        </w:rPr>
        <w:t>нижней</w:t>
      </w:r>
      <w:r w:rsidR="00977D9C">
        <w:rPr>
          <w:sz w:val="30"/>
          <w:szCs w:val="30"/>
        </w:rPr>
        <w:t>)</w:t>
      </w:r>
      <w:r>
        <w:rPr>
          <w:sz w:val="30"/>
          <w:szCs w:val="30"/>
        </w:rPr>
        <w:t xml:space="preserve"> границ</w:t>
      </w:r>
      <w:r w:rsidR="00977D9C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5D11E4">
        <w:rPr>
          <w:sz w:val="30"/>
          <w:szCs w:val="30"/>
        </w:rPr>
        <w:t>ценового коридора</w:t>
      </w:r>
      <w:r>
        <w:rPr>
          <w:sz w:val="30"/>
          <w:szCs w:val="30"/>
        </w:rPr>
        <w:t xml:space="preserve"> для товарной группы;</w:t>
      </w:r>
    </w:p>
    <w:p w:rsidR="0076173A" w:rsidRDefault="00350E42" w:rsidP="00CD07FC">
      <w:pPr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i</m:t>
            </m:r>
          </m:sub>
        </m:sSub>
      </m:oMath>
      <w:r w:rsidR="0007176E">
        <w:rPr>
          <w:sz w:val="30"/>
          <w:szCs w:val="30"/>
        </w:rPr>
        <w:t xml:space="preserve"> – цена биржевого товара в </w:t>
      </w:r>
      <w:proofErr w:type="spellStart"/>
      <w:r w:rsidR="0007176E" w:rsidRPr="0007176E">
        <w:rPr>
          <w:i/>
          <w:sz w:val="30"/>
          <w:szCs w:val="30"/>
          <w:lang w:val="en-US"/>
        </w:rPr>
        <w:t>i</w:t>
      </w:r>
      <w:proofErr w:type="spellEnd"/>
      <w:r w:rsidR="0007176E" w:rsidRPr="0007176E">
        <w:rPr>
          <w:sz w:val="30"/>
          <w:szCs w:val="30"/>
        </w:rPr>
        <w:t>-</w:t>
      </w:r>
      <w:r w:rsidR="0007176E">
        <w:rPr>
          <w:sz w:val="30"/>
          <w:szCs w:val="30"/>
        </w:rPr>
        <w:t>й биржевой сделке;</w:t>
      </w:r>
    </w:p>
    <w:p w:rsidR="0007176E" w:rsidRDefault="00350E42" w:rsidP="0007176E">
      <w:pPr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i</m:t>
            </m:r>
          </m:sub>
        </m:sSub>
      </m:oMath>
      <w:r w:rsidR="0007176E">
        <w:rPr>
          <w:sz w:val="30"/>
          <w:szCs w:val="30"/>
        </w:rPr>
        <w:t xml:space="preserve"> – объем биржевого товара в </w:t>
      </w:r>
      <w:proofErr w:type="spellStart"/>
      <w:r w:rsidR="0007176E" w:rsidRPr="0007176E">
        <w:rPr>
          <w:i/>
          <w:sz w:val="30"/>
          <w:szCs w:val="30"/>
          <w:lang w:val="en-US"/>
        </w:rPr>
        <w:t>i</w:t>
      </w:r>
      <w:proofErr w:type="spellEnd"/>
      <w:r w:rsidR="0007176E" w:rsidRPr="0007176E">
        <w:rPr>
          <w:sz w:val="30"/>
          <w:szCs w:val="30"/>
        </w:rPr>
        <w:t>-</w:t>
      </w:r>
      <w:r w:rsidR="0007176E">
        <w:rPr>
          <w:sz w:val="30"/>
          <w:szCs w:val="30"/>
        </w:rPr>
        <w:t>й биржевой сделке;</w:t>
      </w:r>
    </w:p>
    <w:p w:rsidR="00562236" w:rsidRDefault="00350E42" w:rsidP="0007176E">
      <w:pPr>
        <w:ind w:firstLine="709"/>
        <w:jc w:val="both"/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den>
        </m:f>
      </m:oMath>
      <w:r w:rsidR="00562236">
        <w:rPr>
          <w:sz w:val="30"/>
          <w:szCs w:val="30"/>
        </w:rPr>
        <w:t xml:space="preserve"> – средневзвешенная цена по биржевым сделкам, выбранным в качестве исходных данных </w:t>
      </w:r>
      <w:r w:rsidR="00562236" w:rsidRPr="006D16AD">
        <w:rPr>
          <w:sz w:val="30"/>
          <w:szCs w:val="30"/>
        </w:rPr>
        <w:t>для определения</w:t>
      </w:r>
      <w:r w:rsidR="00562236" w:rsidRPr="0007176E">
        <w:rPr>
          <w:sz w:val="30"/>
          <w:szCs w:val="30"/>
        </w:rPr>
        <w:t xml:space="preserve"> </w:t>
      </w:r>
      <w:r w:rsidR="00562236">
        <w:rPr>
          <w:sz w:val="30"/>
          <w:szCs w:val="30"/>
        </w:rPr>
        <w:t xml:space="preserve">верхней </w:t>
      </w:r>
      <w:r w:rsidR="00977D9C">
        <w:rPr>
          <w:sz w:val="30"/>
          <w:szCs w:val="30"/>
        </w:rPr>
        <w:t>(</w:t>
      </w:r>
      <w:r w:rsidR="00562236">
        <w:rPr>
          <w:sz w:val="30"/>
          <w:szCs w:val="30"/>
        </w:rPr>
        <w:t>нижней</w:t>
      </w:r>
      <w:r w:rsidR="00977D9C">
        <w:rPr>
          <w:sz w:val="30"/>
          <w:szCs w:val="30"/>
        </w:rPr>
        <w:t>)</w:t>
      </w:r>
      <w:r w:rsidR="00562236">
        <w:rPr>
          <w:sz w:val="30"/>
          <w:szCs w:val="30"/>
        </w:rPr>
        <w:t xml:space="preserve"> границ</w:t>
      </w:r>
      <w:r w:rsidR="00977D9C">
        <w:rPr>
          <w:sz w:val="30"/>
          <w:szCs w:val="30"/>
        </w:rPr>
        <w:t>ы</w:t>
      </w:r>
      <w:r w:rsidR="00562236">
        <w:rPr>
          <w:sz w:val="30"/>
          <w:szCs w:val="30"/>
        </w:rPr>
        <w:t xml:space="preserve"> </w:t>
      </w:r>
      <w:r w:rsidR="005D11E4">
        <w:rPr>
          <w:sz w:val="30"/>
          <w:szCs w:val="30"/>
        </w:rPr>
        <w:t>ценового коридора</w:t>
      </w:r>
      <w:r w:rsidR="00562236">
        <w:rPr>
          <w:sz w:val="30"/>
          <w:szCs w:val="30"/>
        </w:rPr>
        <w:t xml:space="preserve"> для товарной группы;</w:t>
      </w:r>
    </w:p>
    <w:p w:rsidR="0007176E" w:rsidRDefault="00350E42" w:rsidP="00CD07FC">
      <w:pPr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в</m:t>
            </m:r>
          </m:sub>
        </m:sSub>
      </m:oMath>
      <w:r w:rsidR="0007176E">
        <w:rPr>
          <w:sz w:val="30"/>
          <w:szCs w:val="30"/>
        </w:rPr>
        <w:t xml:space="preserve"> </w:t>
      </w:r>
      <w:proofErr w:type="gramStart"/>
      <w:r w:rsidR="0007176E">
        <w:rPr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н</m:t>
            </m:r>
          </m:sub>
        </m:sSub>
      </m:oMath>
      <w:r w:rsidR="0007176E">
        <w:rPr>
          <w:sz w:val="30"/>
          <w:szCs w:val="30"/>
        </w:rPr>
        <w:t xml:space="preserve"> – </w:t>
      </w:r>
      <w:r w:rsidR="00683AF7">
        <w:rPr>
          <w:sz w:val="30"/>
          <w:szCs w:val="30"/>
        </w:rPr>
        <w:t xml:space="preserve">относительное отклонение верхней и нижней границ </w:t>
      </w:r>
      <w:r w:rsidR="005D11E4">
        <w:rPr>
          <w:sz w:val="30"/>
          <w:szCs w:val="30"/>
        </w:rPr>
        <w:t>ценового коридора</w:t>
      </w:r>
      <w:r w:rsidR="00683AF7">
        <w:rPr>
          <w:sz w:val="30"/>
          <w:szCs w:val="30"/>
        </w:rPr>
        <w:t xml:space="preserve"> от средневзвешенной цены</w:t>
      </w:r>
      <w:r w:rsidR="005D11E4">
        <w:rPr>
          <w:sz w:val="30"/>
          <w:szCs w:val="30"/>
        </w:rPr>
        <w:t xml:space="preserve"> соответственно</w:t>
      </w:r>
      <w:r w:rsidR="00683AF7">
        <w:rPr>
          <w:sz w:val="30"/>
          <w:szCs w:val="30"/>
        </w:rPr>
        <w:t>.</w:t>
      </w:r>
      <w:proofErr w:type="gramEnd"/>
    </w:p>
    <w:p w:rsidR="00562236" w:rsidRDefault="00562236" w:rsidP="00CD07FC">
      <w:pPr>
        <w:ind w:firstLine="709"/>
        <w:jc w:val="both"/>
        <w:rPr>
          <w:sz w:val="30"/>
          <w:szCs w:val="30"/>
        </w:rPr>
      </w:pPr>
    </w:p>
    <w:p w:rsidR="00683AF7" w:rsidRDefault="00874ED4" w:rsidP="00CD07FC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Относительн</w:t>
      </w:r>
      <w:r w:rsidR="00F7670A">
        <w:rPr>
          <w:sz w:val="30"/>
          <w:szCs w:val="30"/>
        </w:rPr>
        <w:t>о</w:t>
      </w:r>
      <w:r>
        <w:rPr>
          <w:sz w:val="30"/>
          <w:szCs w:val="30"/>
        </w:rPr>
        <w:t>е</w:t>
      </w:r>
      <w:proofErr w:type="gramEnd"/>
      <w:r>
        <w:rPr>
          <w:sz w:val="30"/>
          <w:szCs w:val="30"/>
        </w:rPr>
        <w:t xml:space="preserve"> отклонения верхней и нижней границ </w:t>
      </w:r>
      <w:r w:rsidR="00C72443">
        <w:rPr>
          <w:sz w:val="30"/>
          <w:szCs w:val="30"/>
        </w:rPr>
        <w:t>ценового коридора</w:t>
      </w:r>
      <w:r>
        <w:rPr>
          <w:sz w:val="30"/>
          <w:szCs w:val="30"/>
        </w:rPr>
        <w:t xml:space="preserve"> от средневзвешенной цены рассчитываются следующими способами:</w:t>
      </w:r>
    </w:p>
    <w:p w:rsidR="00874ED4" w:rsidRDefault="00D32D79" w:rsidP="00CD07FC">
      <w:pPr>
        <w:ind w:firstLine="709"/>
        <w:jc w:val="both"/>
        <w:rPr>
          <w:sz w:val="30"/>
          <w:szCs w:val="30"/>
        </w:rPr>
      </w:pPr>
      <w:r w:rsidRPr="00AC6CC3">
        <w:rPr>
          <w:sz w:val="30"/>
          <w:szCs w:val="30"/>
        </w:rPr>
        <w:t>применение</w:t>
      </w:r>
      <w:r w:rsidR="00977D9C">
        <w:rPr>
          <w:sz w:val="30"/>
          <w:szCs w:val="30"/>
        </w:rPr>
        <w:t xml:space="preserve"> эмпирического</w:t>
      </w:r>
      <w:r w:rsidRPr="00AC6CC3">
        <w:rPr>
          <w:sz w:val="30"/>
          <w:szCs w:val="30"/>
        </w:rPr>
        <w:t xml:space="preserve"> </w:t>
      </w:r>
      <w:r w:rsidR="00874ED4" w:rsidRPr="00AC6CC3">
        <w:rPr>
          <w:sz w:val="30"/>
          <w:szCs w:val="30"/>
        </w:rPr>
        <w:t>коэффициента</w:t>
      </w:r>
      <w:r w:rsidR="00AC6CC3" w:rsidRPr="00AC6CC3">
        <w:rPr>
          <w:sz w:val="30"/>
          <w:szCs w:val="30"/>
        </w:rPr>
        <w:t>, задающего</w:t>
      </w:r>
      <w:r w:rsidR="00AC6CC3">
        <w:rPr>
          <w:sz w:val="30"/>
          <w:szCs w:val="30"/>
        </w:rPr>
        <w:t xml:space="preserve"> отклонение</w:t>
      </w:r>
      <w:r w:rsidR="00874ED4">
        <w:rPr>
          <w:sz w:val="30"/>
          <w:szCs w:val="30"/>
        </w:rPr>
        <w:t xml:space="preserve"> (10%, 15%, 20%);</w:t>
      </w:r>
    </w:p>
    <w:p w:rsidR="00874ED4" w:rsidRDefault="00562236" w:rsidP="00CD07F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определение</w:t>
      </w:r>
      <w:r w:rsidR="006C0A46">
        <w:rPr>
          <w:sz w:val="30"/>
          <w:szCs w:val="30"/>
        </w:rPr>
        <w:t xml:space="preserve"> </w:t>
      </w:r>
      <w:r w:rsidR="00F7670A">
        <w:rPr>
          <w:sz w:val="30"/>
          <w:szCs w:val="30"/>
        </w:rPr>
        <w:t>отношени</w:t>
      </w:r>
      <w:r w:rsidR="006C0A46">
        <w:rPr>
          <w:sz w:val="30"/>
          <w:szCs w:val="30"/>
        </w:rPr>
        <w:t>я</w:t>
      </w:r>
      <w:r w:rsidR="00F767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одного, двух или трех </w:t>
      </w:r>
      <w:r w:rsidR="00F7670A">
        <w:rPr>
          <w:sz w:val="30"/>
          <w:szCs w:val="30"/>
        </w:rPr>
        <w:t>среднеквадратическ</w:t>
      </w:r>
      <w:r>
        <w:rPr>
          <w:sz w:val="30"/>
          <w:szCs w:val="30"/>
        </w:rPr>
        <w:t>их</w:t>
      </w:r>
      <w:r w:rsidR="00F7670A">
        <w:rPr>
          <w:sz w:val="30"/>
          <w:szCs w:val="30"/>
        </w:rPr>
        <w:t xml:space="preserve"> отклонени</w:t>
      </w:r>
      <w:r>
        <w:rPr>
          <w:sz w:val="30"/>
          <w:szCs w:val="30"/>
        </w:rPr>
        <w:t>й</w:t>
      </w:r>
      <w:r w:rsidR="00F7670A">
        <w:rPr>
          <w:sz w:val="30"/>
          <w:szCs w:val="30"/>
        </w:rPr>
        <w:t xml:space="preserve"> </w:t>
      </w:r>
      <w:r w:rsidR="006C0A46">
        <w:rPr>
          <w:sz w:val="30"/>
          <w:szCs w:val="30"/>
        </w:rPr>
        <w:t>цен по биржевым сделкам</w:t>
      </w:r>
      <w:proofErr w:type="gramStart"/>
      <w:r>
        <w:rPr>
          <w:sz w:val="30"/>
          <w:szCs w:val="30"/>
        </w:rPr>
        <w:t xml:space="preserve"> (</w:t>
      </w:r>
      <m:oMath>
        <m:r>
          <w:rPr>
            <w:rFonts w:ascii="Cambria Math" w:hAnsi="Cambria Math"/>
            <w:sz w:val="30"/>
            <w:szCs w:val="30"/>
          </w:rPr>
          <m:t>σ</m:t>
        </m:r>
      </m:oMath>
      <w:r>
        <w:rPr>
          <w:sz w:val="30"/>
          <w:szCs w:val="30"/>
        </w:rPr>
        <w:t>)</w:t>
      </w:r>
      <w:r w:rsidR="006C0A46">
        <w:rPr>
          <w:sz w:val="30"/>
          <w:szCs w:val="30"/>
        </w:rPr>
        <w:t xml:space="preserve"> </w:t>
      </w:r>
      <w:proofErr w:type="gramEnd"/>
      <w:r w:rsidR="006C0A46">
        <w:rPr>
          <w:sz w:val="30"/>
          <w:szCs w:val="30"/>
        </w:rPr>
        <w:t>к средневзвешенной цене по формул</w:t>
      </w:r>
      <w:r w:rsidR="001F0FAF">
        <w:rPr>
          <w:sz w:val="30"/>
          <w:szCs w:val="30"/>
        </w:rPr>
        <w:t>ам</w:t>
      </w:r>
      <w:r w:rsidR="006C0A46">
        <w:rPr>
          <w:sz w:val="30"/>
          <w:szCs w:val="30"/>
        </w:rPr>
        <w:t>:</w:t>
      </w:r>
    </w:p>
    <w:p w:rsidR="001F0FAF" w:rsidRPr="001F0FAF" w:rsidRDefault="00350E42" w:rsidP="00C72443">
      <w:pPr>
        <w:ind w:left="709"/>
        <w:jc w:val="both"/>
        <w:rPr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в (н)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100∙σ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den>
          </m:f>
          <m:r>
            <w:rPr>
              <w:rFonts w:ascii="Cambria Math" w:hAnsi="Cambria Math"/>
              <w:sz w:val="30"/>
              <w:szCs w:val="30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в (н)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100∙2σ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den>
          </m:f>
          <m:r>
            <w:rPr>
              <w:rFonts w:ascii="Cambria Math" w:hAnsi="Cambria Math"/>
              <w:sz w:val="30"/>
              <w:szCs w:val="30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в (н)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100∙3σ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den>
          </m:f>
          <m:r>
            <w:rPr>
              <w:rFonts w:ascii="Cambria Math" w:hAnsi="Cambria Math"/>
              <w:sz w:val="30"/>
              <w:szCs w:val="30"/>
            </w:rPr>
            <m:t xml:space="preserve"> , </m:t>
          </m:r>
        </m:oMath>
      </m:oMathPara>
    </w:p>
    <w:p w:rsidR="00562236" w:rsidRPr="00562236" w:rsidRDefault="00562236" w:rsidP="00CD07FC">
      <w:pPr>
        <w:ind w:firstLine="709"/>
        <w:jc w:val="both"/>
        <w:rPr>
          <w:sz w:val="30"/>
          <w:szCs w:val="30"/>
        </w:rPr>
      </w:pPr>
    </w:p>
    <w:p w:rsidR="00562236" w:rsidRPr="001F0FAF" w:rsidRDefault="00562236" w:rsidP="00C72443">
      <w:pPr>
        <w:ind w:left="709"/>
        <w:jc w:val="both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0"/>
              <w:szCs w:val="30"/>
            </w:rPr>
            <m:t xml:space="preserve">σ=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/>
              <w:sz w:val="30"/>
              <w:szCs w:val="30"/>
            </w:rPr>
            <m:t xml:space="preserve"> ,</m:t>
          </m:r>
        </m:oMath>
      </m:oMathPara>
    </w:p>
    <w:p w:rsidR="002E0EBC" w:rsidRDefault="002E0EBC" w:rsidP="006C4C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</m:acc>
      </m:oMath>
      <w:r>
        <w:rPr>
          <w:sz w:val="30"/>
          <w:szCs w:val="30"/>
        </w:rPr>
        <w:t xml:space="preserve"> – среднеарифметическая цена </w:t>
      </w:r>
      <w:r w:rsidR="001F0FAF">
        <w:rPr>
          <w:sz w:val="30"/>
          <w:szCs w:val="30"/>
        </w:rPr>
        <w:t>на биржевой товар.</w:t>
      </w:r>
    </w:p>
    <w:p w:rsidR="001E56C6" w:rsidRPr="00351B4E" w:rsidRDefault="00900793" w:rsidP="00AC6CC3">
      <w:pPr>
        <w:ind w:firstLine="709"/>
        <w:jc w:val="both"/>
        <w:rPr>
          <w:sz w:val="30"/>
          <w:szCs w:val="30"/>
        </w:rPr>
      </w:pPr>
      <w:r w:rsidRPr="00351B4E">
        <w:rPr>
          <w:sz w:val="30"/>
          <w:szCs w:val="30"/>
        </w:rPr>
        <w:t>4.</w:t>
      </w:r>
      <w:r w:rsidR="00B16F85">
        <w:rPr>
          <w:sz w:val="30"/>
          <w:szCs w:val="30"/>
        </w:rPr>
        <w:t>4</w:t>
      </w:r>
      <w:r w:rsidRPr="00351B4E">
        <w:rPr>
          <w:sz w:val="30"/>
          <w:szCs w:val="30"/>
        </w:rPr>
        <w:t>. </w:t>
      </w:r>
      <w:proofErr w:type="gramStart"/>
      <w:r w:rsidRPr="00351B4E">
        <w:rPr>
          <w:sz w:val="30"/>
          <w:szCs w:val="30"/>
        </w:rPr>
        <w:t xml:space="preserve">Биржа вправе скорректировать верхнюю и </w:t>
      </w:r>
      <w:r w:rsidR="005D11E4" w:rsidRPr="00351B4E">
        <w:rPr>
          <w:sz w:val="30"/>
          <w:szCs w:val="30"/>
        </w:rPr>
        <w:t xml:space="preserve">(или) </w:t>
      </w:r>
      <w:r w:rsidRPr="00351B4E">
        <w:rPr>
          <w:sz w:val="30"/>
          <w:szCs w:val="30"/>
        </w:rPr>
        <w:t>нижнюю границы ценового коридора на поправочный коэффициент, учитывающий динамику цен по внебиржевым сделкам</w:t>
      </w:r>
      <w:r w:rsidR="00AC6CC3" w:rsidRPr="00351B4E">
        <w:rPr>
          <w:sz w:val="30"/>
          <w:szCs w:val="30"/>
        </w:rPr>
        <w:t>, рассчитанный по формуле:</w:t>
      </w:r>
      <w:proofErr w:type="gramEnd"/>
    </w:p>
    <w:p w:rsidR="00900793" w:rsidRPr="004E4734" w:rsidRDefault="00350E42" w:rsidP="001E56C6">
      <w:pPr>
        <w:ind w:left="709"/>
        <w:jc w:val="both"/>
        <w:rPr>
          <w:i/>
          <w:sz w:val="32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0"/>
                </w:rPr>
                <m:t>вн</m:t>
              </m:r>
            </m:sub>
          </m:sSub>
          <m:r>
            <w:rPr>
              <w:rFonts w:ascii="Cambria Math" w:hAnsi="Cambria Math"/>
              <w:sz w:val="32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0"/>
                    </w:rPr>
                    <m:t>вн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0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0"/>
              <w:lang w:val="en-US"/>
            </w:rPr>
            <m:t xml:space="preserve"> ,</m:t>
          </m:r>
        </m:oMath>
      </m:oMathPara>
    </w:p>
    <w:p w:rsidR="00900793" w:rsidRPr="00351B4E" w:rsidRDefault="00900793" w:rsidP="006C4CB7">
      <w:pPr>
        <w:jc w:val="both"/>
        <w:rPr>
          <w:sz w:val="30"/>
          <w:szCs w:val="30"/>
        </w:rPr>
      </w:pPr>
      <w:proofErr w:type="gramStart"/>
      <w:r w:rsidRPr="00351B4E"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вн</m:t>
            </m:r>
          </m:sub>
        </m:sSub>
      </m:oMath>
      <w:r w:rsidRPr="00351B4E">
        <w:rPr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б</m:t>
            </m:r>
          </m:sub>
        </m:sSub>
      </m:oMath>
      <w:r w:rsidRPr="00351B4E">
        <w:rPr>
          <w:sz w:val="30"/>
          <w:szCs w:val="30"/>
        </w:rPr>
        <w:t xml:space="preserve"> – индексы </w:t>
      </w:r>
      <w:r w:rsidR="005D11E4" w:rsidRPr="00351B4E">
        <w:rPr>
          <w:sz w:val="30"/>
          <w:szCs w:val="30"/>
        </w:rPr>
        <w:t xml:space="preserve">средневзвешенных </w:t>
      </w:r>
      <w:r w:rsidRPr="00351B4E">
        <w:rPr>
          <w:sz w:val="30"/>
          <w:szCs w:val="30"/>
        </w:rPr>
        <w:t>цен по внебиржевым и биржевым сделкам соответственно</w:t>
      </w:r>
      <w:r w:rsidR="001E56C6" w:rsidRPr="00351B4E">
        <w:rPr>
          <w:sz w:val="30"/>
          <w:szCs w:val="30"/>
        </w:rPr>
        <w:t>, отражающие изменение цен в расчетном периоде на внебиржевом и биржевом сегментах рынка.</w:t>
      </w:r>
      <w:proofErr w:type="gramEnd"/>
    </w:p>
    <w:p w:rsidR="005D11E4" w:rsidRPr="00351B4E" w:rsidRDefault="005D11E4" w:rsidP="00562236">
      <w:pPr>
        <w:ind w:firstLine="709"/>
        <w:jc w:val="both"/>
        <w:rPr>
          <w:sz w:val="30"/>
          <w:szCs w:val="30"/>
        </w:rPr>
      </w:pPr>
      <w:r w:rsidRPr="00351B4E">
        <w:rPr>
          <w:sz w:val="30"/>
          <w:szCs w:val="30"/>
        </w:rPr>
        <w:t>Индекс средневзвешенных цен по биржевым и внебиржевым сделкам рассчитываются по формуле:</w:t>
      </w:r>
    </w:p>
    <w:p w:rsidR="005D11E4" w:rsidRPr="004E4734" w:rsidRDefault="00350E42" w:rsidP="000C6F95">
      <w:pPr>
        <w:ind w:left="709"/>
        <w:jc w:val="both"/>
        <w:rPr>
          <w:sz w:val="32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0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0"/>
                </w:rPr>
                <m:t xml:space="preserve">б 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0"/>
                    </w:rPr>
                    <m:t>вн</m:t>
                  </m:r>
                </m:e>
              </m:d>
            </m:sub>
          </m:sSub>
          <m:r>
            <w:rPr>
              <w:rFonts w:ascii="Cambria Math" w:hAnsi="Cambria Math"/>
              <w:sz w:val="32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0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2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0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1</m:t>
                          </m:r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2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1</m:t>
                          </m:r>
                        </m:sup>
                      </m:sSubSup>
                    </m:e>
                  </m:nary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2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0"/>
                          <w:lang w:val="en-US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0</m:t>
                          </m:r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2"/>
                          <w:szCs w:val="3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0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0"/>
                            </w:rPr>
                            <m:t>0</m:t>
                          </m:r>
                        </m:sup>
                      </m:sSubSup>
                    </m:e>
                  </m:nary>
                </m:den>
              </m:f>
            </m:den>
          </m:f>
          <m:r>
            <w:rPr>
              <w:rFonts w:ascii="Cambria Math" w:hAnsi="Cambria Math"/>
              <w:sz w:val="32"/>
              <w:szCs w:val="30"/>
              <w:lang w:val="en-US"/>
            </w:rPr>
            <m:t>,</m:t>
          </m:r>
        </m:oMath>
      </m:oMathPara>
    </w:p>
    <w:p w:rsidR="000C6F95" w:rsidRDefault="000C6F95" w:rsidP="006C4CB7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где </w:t>
      </w:r>
      <w:proofErr w:type="spellStart"/>
      <w:r>
        <w:rPr>
          <w:i/>
          <w:sz w:val="30"/>
          <w:szCs w:val="30"/>
          <w:lang w:val="en-US"/>
        </w:rPr>
        <w:t>i</w:t>
      </w:r>
      <w:proofErr w:type="spellEnd"/>
      <w:r w:rsidRPr="006D16AD">
        <w:rPr>
          <w:i/>
          <w:sz w:val="30"/>
          <w:szCs w:val="30"/>
        </w:rPr>
        <w:t xml:space="preserve"> </w:t>
      </w:r>
      <w:r w:rsidRPr="006D16AD">
        <w:rPr>
          <w:sz w:val="30"/>
          <w:szCs w:val="30"/>
        </w:rPr>
        <w:t xml:space="preserve">– порядковый номер биржевых </w:t>
      </w:r>
      <w:r w:rsidR="00FB0C0A">
        <w:rPr>
          <w:sz w:val="30"/>
          <w:szCs w:val="30"/>
        </w:rPr>
        <w:t xml:space="preserve">(внебиржевых) </w:t>
      </w:r>
      <w:r w:rsidRPr="006D16AD">
        <w:rPr>
          <w:sz w:val="30"/>
          <w:szCs w:val="30"/>
        </w:rPr>
        <w:t>сделок</w:t>
      </w:r>
      <w:r>
        <w:rPr>
          <w:sz w:val="30"/>
          <w:szCs w:val="30"/>
        </w:rPr>
        <w:t xml:space="preserve"> за расчетный период</w:t>
      </w:r>
      <w:r w:rsidRPr="006D16AD">
        <w:rPr>
          <w:sz w:val="30"/>
          <w:szCs w:val="30"/>
        </w:rPr>
        <w:t>, использующихся в качестве исходных данных для определения</w:t>
      </w:r>
      <w:r w:rsidRPr="0007176E">
        <w:rPr>
          <w:sz w:val="30"/>
          <w:szCs w:val="30"/>
        </w:rPr>
        <w:t xml:space="preserve"> </w:t>
      </w:r>
      <w:r>
        <w:rPr>
          <w:sz w:val="30"/>
          <w:szCs w:val="30"/>
        </w:rPr>
        <w:t>верхней и нижней границ ценового коридора для товарной группы;</w:t>
      </w:r>
      <w:proofErr w:type="gramEnd"/>
    </w:p>
    <w:p w:rsidR="000C6F95" w:rsidRPr="002E0EBC" w:rsidRDefault="000C6F95" w:rsidP="000C6F95">
      <w:pPr>
        <w:ind w:firstLine="709"/>
        <w:jc w:val="both"/>
        <w:rPr>
          <w:sz w:val="30"/>
          <w:szCs w:val="30"/>
        </w:rPr>
      </w:pPr>
      <w:r w:rsidRPr="002E0EBC">
        <w:rPr>
          <w:i/>
          <w:sz w:val="30"/>
          <w:szCs w:val="30"/>
          <w:lang w:val="en-US"/>
        </w:rPr>
        <w:t>n</w:t>
      </w:r>
      <w:r w:rsidRPr="002E0EBC">
        <w:rPr>
          <w:sz w:val="30"/>
          <w:szCs w:val="30"/>
        </w:rPr>
        <w:t xml:space="preserve"> – </w:t>
      </w:r>
      <w:proofErr w:type="gramStart"/>
      <w:r>
        <w:rPr>
          <w:sz w:val="30"/>
          <w:szCs w:val="30"/>
        </w:rPr>
        <w:t>количество</w:t>
      </w:r>
      <w:proofErr w:type="gramEnd"/>
      <w:r>
        <w:rPr>
          <w:sz w:val="30"/>
          <w:szCs w:val="30"/>
        </w:rPr>
        <w:t xml:space="preserve"> биржевых</w:t>
      </w:r>
      <w:r w:rsidR="00FB0C0A">
        <w:rPr>
          <w:sz w:val="30"/>
          <w:szCs w:val="30"/>
        </w:rPr>
        <w:t xml:space="preserve"> (внебиржевых)</w:t>
      </w:r>
      <w:r>
        <w:rPr>
          <w:sz w:val="30"/>
          <w:szCs w:val="30"/>
        </w:rPr>
        <w:t xml:space="preserve"> сделок за расчетный период</w:t>
      </w:r>
      <w:r w:rsidRPr="006D16AD">
        <w:rPr>
          <w:sz w:val="30"/>
          <w:szCs w:val="30"/>
        </w:rPr>
        <w:t>, использующихся в качестве исходных данных для определения</w:t>
      </w:r>
      <w:r w:rsidRPr="0007176E">
        <w:rPr>
          <w:sz w:val="30"/>
          <w:szCs w:val="30"/>
        </w:rPr>
        <w:t xml:space="preserve"> </w:t>
      </w:r>
      <w:r>
        <w:rPr>
          <w:sz w:val="30"/>
          <w:szCs w:val="30"/>
        </w:rPr>
        <w:t>верхней и нижней границ ценового коридора для товарной группы;</w:t>
      </w:r>
    </w:p>
    <w:p w:rsidR="000C6F95" w:rsidRDefault="000C6F95" w:rsidP="000C6F95">
      <w:pPr>
        <w:ind w:firstLine="709"/>
        <w:jc w:val="both"/>
        <w:rPr>
          <w:sz w:val="30"/>
          <w:szCs w:val="30"/>
        </w:rPr>
      </w:pPr>
      <w:r w:rsidRPr="000C6F95">
        <w:rPr>
          <w:i/>
          <w:sz w:val="30"/>
          <w:szCs w:val="30"/>
          <w:lang w:val="en-US"/>
        </w:rPr>
        <w:t>j</w:t>
      </w:r>
      <w:r w:rsidRPr="006D16AD">
        <w:rPr>
          <w:i/>
          <w:sz w:val="30"/>
          <w:szCs w:val="30"/>
        </w:rPr>
        <w:t xml:space="preserve"> </w:t>
      </w:r>
      <w:r w:rsidRPr="006D16AD">
        <w:rPr>
          <w:sz w:val="30"/>
          <w:szCs w:val="30"/>
        </w:rPr>
        <w:t xml:space="preserve">– </w:t>
      </w:r>
      <w:proofErr w:type="gramStart"/>
      <w:r w:rsidRPr="006D16AD">
        <w:rPr>
          <w:sz w:val="30"/>
          <w:szCs w:val="30"/>
        </w:rPr>
        <w:t>порядковый</w:t>
      </w:r>
      <w:proofErr w:type="gramEnd"/>
      <w:r w:rsidRPr="006D16AD">
        <w:rPr>
          <w:sz w:val="30"/>
          <w:szCs w:val="30"/>
        </w:rPr>
        <w:t xml:space="preserve"> номер биржевых</w:t>
      </w:r>
      <w:r w:rsidR="00FB0C0A">
        <w:rPr>
          <w:sz w:val="30"/>
          <w:szCs w:val="30"/>
        </w:rPr>
        <w:t xml:space="preserve"> (внебиржевых)</w:t>
      </w:r>
      <w:r w:rsidRPr="006D16AD">
        <w:rPr>
          <w:sz w:val="30"/>
          <w:szCs w:val="30"/>
        </w:rPr>
        <w:t xml:space="preserve"> сделок</w:t>
      </w:r>
      <w:r>
        <w:rPr>
          <w:sz w:val="30"/>
          <w:szCs w:val="30"/>
        </w:rPr>
        <w:t xml:space="preserve"> </w:t>
      </w:r>
      <w:r w:rsidR="00FB0C0A">
        <w:rPr>
          <w:sz w:val="30"/>
          <w:szCs w:val="30"/>
        </w:rPr>
        <w:t xml:space="preserve">в </w:t>
      </w:r>
      <w:r w:rsidR="00CB0ABF">
        <w:rPr>
          <w:sz w:val="30"/>
          <w:szCs w:val="30"/>
        </w:rPr>
        <w:t>базисном периоде</w:t>
      </w:r>
      <w:r>
        <w:rPr>
          <w:sz w:val="30"/>
          <w:szCs w:val="30"/>
        </w:rPr>
        <w:t>;</w:t>
      </w:r>
    </w:p>
    <w:p w:rsidR="000C6F95" w:rsidRPr="002E0EBC" w:rsidRDefault="000C6F95" w:rsidP="000C6F95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m</w:t>
      </w:r>
      <w:r w:rsidRPr="002E0EBC">
        <w:rPr>
          <w:sz w:val="30"/>
          <w:szCs w:val="30"/>
        </w:rPr>
        <w:t xml:space="preserve"> – </w:t>
      </w:r>
      <w:proofErr w:type="gramStart"/>
      <w:r>
        <w:rPr>
          <w:sz w:val="30"/>
          <w:szCs w:val="30"/>
        </w:rPr>
        <w:t>количество</w:t>
      </w:r>
      <w:proofErr w:type="gramEnd"/>
      <w:r>
        <w:rPr>
          <w:sz w:val="30"/>
          <w:szCs w:val="30"/>
        </w:rPr>
        <w:t xml:space="preserve"> биржевых</w:t>
      </w:r>
      <w:r w:rsidR="00FB0C0A">
        <w:rPr>
          <w:sz w:val="30"/>
          <w:szCs w:val="30"/>
        </w:rPr>
        <w:t xml:space="preserve"> (внебиржевых)</w:t>
      </w:r>
      <w:r>
        <w:rPr>
          <w:sz w:val="30"/>
          <w:szCs w:val="30"/>
        </w:rPr>
        <w:t xml:space="preserve"> сделок </w:t>
      </w:r>
      <w:r w:rsidR="00FB0C0A">
        <w:rPr>
          <w:sz w:val="30"/>
          <w:szCs w:val="30"/>
        </w:rPr>
        <w:t xml:space="preserve">в </w:t>
      </w:r>
      <w:r w:rsidR="00CB0ABF">
        <w:rPr>
          <w:sz w:val="30"/>
          <w:szCs w:val="30"/>
        </w:rPr>
        <w:t>базисном периоде</w:t>
      </w:r>
      <w:r w:rsidR="00FB0C0A">
        <w:rPr>
          <w:sz w:val="30"/>
          <w:szCs w:val="30"/>
        </w:rPr>
        <w:t>;</w:t>
      </w:r>
    </w:p>
    <w:p w:rsidR="001E56C6" w:rsidRPr="000C6F95" w:rsidRDefault="00350E42" w:rsidP="00562236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i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1</m:t>
            </m:r>
          </m:sup>
        </m:sSubSup>
      </m:oMath>
      <w:r w:rsidR="009864BC">
        <w:rPr>
          <w:sz w:val="30"/>
          <w:szCs w:val="30"/>
        </w:rPr>
        <w:t xml:space="preserve"> </w:t>
      </w:r>
      <w:r w:rsidR="00315B3E">
        <w:rPr>
          <w:sz w:val="30"/>
          <w:szCs w:val="30"/>
        </w:rPr>
        <w:t xml:space="preserve">и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</m:t>
            </m:r>
          </m:sup>
        </m:sSubSup>
      </m:oMath>
      <w:r w:rsidR="00315B3E">
        <w:rPr>
          <w:sz w:val="30"/>
          <w:szCs w:val="30"/>
        </w:rPr>
        <w:t xml:space="preserve"> </w:t>
      </w:r>
      <w:r w:rsidR="009864BC">
        <w:rPr>
          <w:sz w:val="30"/>
          <w:szCs w:val="30"/>
        </w:rPr>
        <w:t xml:space="preserve">– </w:t>
      </w:r>
      <w:r w:rsidR="000B4863">
        <w:rPr>
          <w:sz w:val="30"/>
          <w:szCs w:val="30"/>
        </w:rPr>
        <w:t>цен</w:t>
      </w:r>
      <w:r w:rsidR="00315B3E">
        <w:rPr>
          <w:sz w:val="30"/>
          <w:szCs w:val="30"/>
        </w:rPr>
        <w:t>а</w:t>
      </w:r>
      <w:r w:rsidR="000B4863">
        <w:rPr>
          <w:sz w:val="30"/>
          <w:szCs w:val="30"/>
        </w:rPr>
        <w:t xml:space="preserve"> биржевого товара в </w:t>
      </w:r>
      <w:proofErr w:type="spellStart"/>
      <w:r w:rsidR="000B4863" w:rsidRPr="0007176E">
        <w:rPr>
          <w:i/>
          <w:sz w:val="30"/>
          <w:szCs w:val="30"/>
          <w:lang w:val="en-US"/>
        </w:rPr>
        <w:t>i</w:t>
      </w:r>
      <w:proofErr w:type="spellEnd"/>
      <w:r w:rsidR="000B4863" w:rsidRPr="0007176E">
        <w:rPr>
          <w:sz w:val="30"/>
          <w:szCs w:val="30"/>
        </w:rPr>
        <w:t>-</w:t>
      </w:r>
      <w:r w:rsidR="000B4863">
        <w:rPr>
          <w:sz w:val="30"/>
          <w:szCs w:val="30"/>
        </w:rPr>
        <w:t>й</w:t>
      </w:r>
      <w:r w:rsidR="0033320B" w:rsidRPr="0033320B">
        <w:rPr>
          <w:sz w:val="30"/>
          <w:szCs w:val="30"/>
        </w:rPr>
        <w:t xml:space="preserve"> (</w:t>
      </w:r>
      <w:r w:rsidR="0033320B" w:rsidRPr="0033320B">
        <w:rPr>
          <w:i/>
          <w:sz w:val="30"/>
          <w:szCs w:val="30"/>
          <w:lang w:val="en-US"/>
        </w:rPr>
        <w:t>j</w:t>
      </w:r>
      <w:r w:rsidR="0033320B" w:rsidRPr="0033320B">
        <w:rPr>
          <w:sz w:val="30"/>
          <w:szCs w:val="30"/>
        </w:rPr>
        <w:t>-</w:t>
      </w:r>
      <w:r w:rsidR="0033320B">
        <w:rPr>
          <w:sz w:val="30"/>
          <w:szCs w:val="30"/>
        </w:rPr>
        <w:t>й</w:t>
      </w:r>
      <w:r w:rsidR="0033320B" w:rsidRPr="0033320B">
        <w:rPr>
          <w:sz w:val="30"/>
          <w:szCs w:val="30"/>
        </w:rPr>
        <w:t>)</w:t>
      </w:r>
      <w:r w:rsidR="000B4863">
        <w:rPr>
          <w:sz w:val="30"/>
          <w:szCs w:val="30"/>
        </w:rPr>
        <w:t xml:space="preserve"> биржевой (внебиржевой) сделке расчетного</w:t>
      </w:r>
      <w:r w:rsidR="00315B3E">
        <w:rPr>
          <w:sz w:val="30"/>
          <w:szCs w:val="30"/>
        </w:rPr>
        <w:t xml:space="preserve"> и базисного</w:t>
      </w:r>
      <w:r w:rsidR="000B4863">
        <w:rPr>
          <w:sz w:val="30"/>
          <w:szCs w:val="30"/>
        </w:rPr>
        <w:t xml:space="preserve"> период</w:t>
      </w:r>
      <w:r w:rsidR="00315B3E">
        <w:rPr>
          <w:sz w:val="30"/>
          <w:szCs w:val="30"/>
        </w:rPr>
        <w:t>ов соответственно</w:t>
      </w:r>
      <w:r w:rsidR="0041388D">
        <w:rPr>
          <w:sz w:val="30"/>
          <w:szCs w:val="30"/>
        </w:rPr>
        <w:t>;</w:t>
      </w:r>
    </w:p>
    <w:p w:rsidR="000C6F95" w:rsidRDefault="00350E42" w:rsidP="00562236">
      <w:pPr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i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1</m:t>
            </m:r>
          </m:sup>
        </m:sSubSup>
      </m:oMath>
      <w:r w:rsidR="009864BC">
        <w:rPr>
          <w:sz w:val="30"/>
          <w:szCs w:val="30"/>
        </w:rPr>
        <w:t xml:space="preserve"> </w:t>
      </w:r>
      <w:r w:rsidR="00315B3E">
        <w:rPr>
          <w:sz w:val="30"/>
          <w:szCs w:val="30"/>
        </w:rPr>
        <w:t xml:space="preserve">и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0</m:t>
            </m:r>
          </m:sup>
        </m:sSubSup>
      </m:oMath>
      <w:r w:rsidR="00315B3E">
        <w:rPr>
          <w:sz w:val="30"/>
          <w:szCs w:val="30"/>
        </w:rPr>
        <w:t xml:space="preserve"> </w:t>
      </w:r>
      <w:r w:rsidR="009864BC">
        <w:rPr>
          <w:sz w:val="30"/>
          <w:szCs w:val="30"/>
        </w:rPr>
        <w:t xml:space="preserve">– </w:t>
      </w:r>
      <w:r w:rsidR="000B4863">
        <w:rPr>
          <w:sz w:val="30"/>
          <w:szCs w:val="30"/>
        </w:rPr>
        <w:t xml:space="preserve">объем биржевого товара в </w:t>
      </w:r>
      <w:proofErr w:type="spellStart"/>
      <w:r w:rsidR="000B4863" w:rsidRPr="0007176E">
        <w:rPr>
          <w:i/>
          <w:sz w:val="30"/>
          <w:szCs w:val="30"/>
          <w:lang w:val="en-US"/>
        </w:rPr>
        <w:t>i</w:t>
      </w:r>
      <w:proofErr w:type="spellEnd"/>
      <w:r w:rsidR="000B4863" w:rsidRPr="0007176E">
        <w:rPr>
          <w:sz w:val="30"/>
          <w:szCs w:val="30"/>
        </w:rPr>
        <w:t>-</w:t>
      </w:r>
      <w:r w:rsidR="000B4863">
        <w:rPr>
          <w:sz w:val="30"/>
          <w:szCs w:val="30"/>
        </w:rPr>
        <w:t>й</w:t>
      </w:r>
      <w:r w:rsidR="0033320B" w:rsidRPr="0033320B">
        <w:rPr>
          <w:sz w:val="30"/>
          <w:szCs w:val="30"/>
        </w:rPr>
        <w:t xml:space="preserve"> (</w:t>
      </w:r>
      <w:r w:rsidR="0033320B" w:rsidRPr="0033320B">
        <w:rPr>
          <w:i/>
          <w:sz w:val="30"/>
          <w:szCs w:val="30"/>
          <w:lang w:val="en-US"/>
        </w:rPr>
        <w:t>j</w:t>
      </w:r>
      <w:r w:rsidR="0033320B" w:rsidRPr="0033320B">
        <w:rPr>
          <w:sz w:val="30"/>
          <w:szCs w:val="30"/>
        </w:rPr>
        <w:t>-</w:t>
      </w:r>
      <w:r w:rsidR="0033320B">
        <w:rPr>
          <w:sz w:val="30"/>
          <w:szCs w:val="30"/>
        </w:rPr>
        <w:t>й</w:t>
      </w:r>
      <w:r w:rsidR="0033320B" w:rsidRPr="0033320B">
        <w:rPr>
          <w:sz w:val="30"/>
          <w:szCs w:val="30"/>
        </w:rPr>
        <w:t>)</w:t>
      </w:r>
      <w:r w:rsidR="000B4863">
        <w:rPr>
          <w:sz w:val="30"/>
          <w:szCs w:val="30"/>
        </w:rPr>
        <w:t xml:space="preserve"> биржевой (внебиржевой) сделке расчетного</w:t>
      </w:r>
      <w:r w:rsidR="00315B3E">
        <w:rPr>
          <w:sz w:val="30"/>
          <w:szCs w:val="30"/>
        </w:rPr>
        <w:t xml:space="preserve"> и базисного периодов соответственно.</w:t>
      </w:r>
    </w:p>
    <w:p w:rsidR="00AC6CC3" w:rsidRDefault="00AC6CC3" w:rsidP="00AC6C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случае </w:t>
      </w:r>
      <w:proofErr w:type="gramStart"/>
      <w:r>
        <w:rPr>
          <w:sz w:val="30"/>
          <w:szCs w:val="30"/>
        </w:rPr>
        <w:t>верхняя</w:t>
      </w:r>
      <w:proofErr w:type="gramEnd"/>
      <w:r>
        <w:rPr>
          <w:sz w:val="30"/>
          <w:szCs w:val="30"/>
        </w:rPr>
        <w:t xml:space="preserve"> и нижняя границы ценового коридора рассчитанный по формулам:</w:t>
      </w:r>
    </w:p>
    <w:p w:rsidR="00AC6CC3" w:rsidRPr="00745D6E" w:rsidRDefault="00350E42" w:rsidP="00AC6CC3">
      <w:pPr>
        <w:ind w:left="709"/>
        <w:jc w:val="both"/>
        <w:rPr>
          <w:sz w:val="28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ГЦК</m:t>
              </m:r>
            </m:e>
            <m:sub>
              <m:r>
                <w:rPr>
                  <w:rFonts w:ascii="Cambria Math" w:hAnsi="Cambria Math"/>
                  <w:sz w:val="28"/>
                  <w:szCs w:val="30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3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3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3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3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100+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в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30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30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30"/>
                </w:rPr>
                <m:t>вн</m:t>
              </m:r>
            </m:sub>
          </m:sSub>
          <m:r>
            <w:rPr>
              <w:rFonts w:ascii="Cambria Math" w:hAnsi="Cambria Math"/>
              <w:sz w:val="28"/>
              <w:szCs w:val="30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30"/>
            </w:rPr>
            <m:t>,</m:t>
          </m:r>
        </m:oMath>
      </m:oMathPara>
    </w:p>
    <w:p w:rsidR="00AC6CC3" w:rsidRPr="00745D6E" w:rsidRDefault="00350E42" w:rsidP="00AC6CC3">
      <w:pPr>
        <w:ind w:left="709"/>
        <w:jc w:val="both"/>
        <w:rPr>
          <w:sz w:val="28"/>
          <w:szCs w:val="3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ГЦК</m:t>
              </m:r>
            </m:e>
            <m:sub>
              <m:r>
                <w:rPr>
                  <w:rFonts w:ascii="Cambria Math" w:hAnsi="Cambria Math"/>
                  <w:sz w:val="28"/>
                  <w:szCs w:val="30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3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3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3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3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0"/>
                </w:rPr>
                <m:t>(100-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30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30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30"/>
                </w:rPr>
                <m:t>вн</m:t>
              </m:r>
            </m:sub>
          </m:sSub>
          <m:r>
            <w:rPr>
              <w:rFonts w:ascii="Cambria Math" w:hAnsi="Cambria Math"/>
              <w:sz w:val="28"/>
              <w:szCs w:val="30"/>
            </w:rPr>
            <m:t xml:space="preserve"> .</m:t>
          </m:r>
        </m:oMath>
      </m:oMathPara>
    </w:p>
    <w:p w:rsidR="00B16F85" w:rsidRDefault="00B16F85" w:rsidP="00B16F85">
      <w:pPr>
        <w:ind w:firstLine="709"/>
        <w:jc w:val="both"/>
        <w:rPr>
          <w:sz w:val="30"/>
          <w:szCs w:val="30"/>
        </w:rPr>
      </w:pPr>
      <w:r w:rsidRPr="00745D6E">
        <w:rPr>
          <w:sz w:val="30"/>
          <w:szCs w:val="30"/>
        </w:rPr>
        <w:t>4.5. </w:t>
      </w:r>
      <w:proofErr w:type="gramStart"/>
      <w:r w:rsidR="002C0305" w:rsidRPr="00745D6E">
        <w:rPr>
          <w:sz w:val="30"/>
          <w:szCs w:val="30"/>
        </w:rPr>
        <w:t>При расчете ЦК в отношении товарной группы</w:t>
      </w:r>
      <w:r w:rsidR="00205BF7" w:rsidRPr="00745D6E">
        <w:rPr>
          <w:sz w:val="30"/>
          <w:szCs w:val="30"/>
        </w:rPr>
        <w:t xml:space="preserve">, биржевые сделки </w:t>
      </w:r>
      <w:r w:rsidR="00261C8F" w:rsidRPr="00745D6E">
        <w:rPr>
          <w:sz w:val="30"/>
          <w:szCs w:val="30"/>
        </w:rPr>
        <w:t>по</w:t>
      </w:r>
      <w:r w:rsidR="00205BF7" w:rsidRPr="00745D6E">
        <w:rPr>
          <w:sz w:val="30"/>
          <w:szCs w:val="30"/>
        </w:rPr>
        <w:t xml:space="preserve"> которым различаются </w:t>
      </w:r>
      <w:r w:rsidR="00507100" w:rsidRPr="00745D6E">
        <w:rPr>
          <w:sz w:val="30"/>
          <w:szCs w:val="30"/>
        </w:rPr>
        <w:t>отдельными условиями</w:t>
      </w:r>
      <w:r w:rsidR="00205BF7" w:rsidRPr="00745D6E">
        <w:rPr>
          <w:sz w:val="30"/>
          <w:szCs w:val="30"/>
        </w:rPr>
        <w:t xml:space="preserve"> </w:t>
      </w:r>
      <w:r w:rsidR="00507100" w:rsidRPr="00745D6E">
        <w:rPr>
          <w:sz w:val="30"/>
          <w:szCs w:val="30"/>
        </w:rPr>
        <w:t>(наименование, условия оплаты и поставки и пр.),</w:t>
      </w:r>
      <w:r w:rsidRPr="00745D6E">
        <w:rPr>
          <w:sz w:val="30"/>
          <w:szCs w:val="30"/>
        </w:rPr>
        <w:t xml:space="preserve"> Биржа вправе скорректировать верхнюю и (или) нижнюю границы ЦК, рассчитанные в соответствии с </w:t>
      </w:r>
      <w:proofErr w:type="spellStart"/>
      <w:r w:rsidRPr="00745D6E">
        <w:rPr>
          <w:sz w:val="30"/>
          <w:szCs w:val="30"/>
        </w:rPr>
        <w:t>пп</w:t>
      </w:r>
      <w:proofErr w:type="spellEnd"/>
      <w:r w:rsidRPr="00745D6E">
        <w:rPr>
          <w:sz w:val="30"/>
          <w:szCs w:val="30"/>
        </w:rPr>
        <w:t>. 4.3 и 4.4 настоящего Положения, на поправочный коэффициент, определенный эмпирическим путем на основе сведений из информационных источников.</w:t>
      </w:r>
      <w:proofErr w:type="gramEnd"/>
    </w:p>
    <w:p w:rsidR="00963337" w:rsidRDefault="00963337" w:rsidP="009633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5260E1">
        <w:rPr>
          <w:sz w:val="30"/>
          <w:szCs w:val="30"/>
        </w:rPr>
        <w:t>6</w:t>
      </w:r>
      <w:r w:rsidRPr="00451DD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EC794E">
        <w:rPr>
          <w:sz w:val="30"/>
          <w:szCs w:val="30"/>
        </w:rPr>
        <w:t>Д</w:t>
      </w:r>
      <w:r w:rsidRPr="00451DDB">
        <w:rPr>
          <w:sz w:val="30"/>
          <w:szCs w:val="30"/>
        </w:rPr>
        <w:t xml:space="preserve">епартамент стратегического развития </w:t>
      </w:r>
      <w:r w:rsidR="00EC794E">
        <w:rPr>
          <w:sz w:val="30"/>
          <w:szCs w:val="30"/>
        </w:rPr>
        <w:t xml:space="preserve">Биржи </w:t>
      </w:r>
      <w:r w:rsidRPr="00451DDB">
        <w:rPr>
          <w:sz w:val="30"/>
          <w:szCs w:val="30"/>
        </w:rPr>
        <w:t>с учетом исходных данных определяет</w:t>
      </w:r>
      <w:r w:rsidR="00977D9C">
        <w:rPr>
          <w:sz w:val="30"/>
          <w:szCs w:val="30"/>
        </w:rPr>
        <w:t xml:space="preserve"> вид и</w:t>
      </w:r>
      <w:r w:rsidRPr="00451DDB">
        <w:rPr>
          <w:sz w:val="30"/>
          <w:szCs w:val="30"/>
        </w:rPr>
        <w:t xml:space="preserve"> способ </w:t>
      </w:r>
      <w:r>
        <w:rPr>
          <w:sz w:val="30"/>
          <w:szCs w:val="30"/>
        </w:rPr>
        <w:t xml:space="preserve">расчета </w:t>
      </w:r>
      <w:r w:rsidR="00CB5B76">
        <w:rPr>
          <w:sz w:val="30"/>
          <w:szCs w:val="30"/>
        </w:rPr>
        <w:t>ЦК</w:t>
      </w:r>
      <w:r>
        <w:rPr>
          <w:sz w:val="30"/>
          <w:szCs w:val="30"/>
        </w:rPr>
        <w:t>.</w:t>
      </w:r>
    </w:p>
    <w:p w:rsidR="00900793" w:rsidRPr="00701B5B" w:rsidRDefault="00900793" w:rsidP="00900793">
      <w:pPr>
        <w:pStyle w:val="ConsNormal"/>
        <w:widowControl/>
        <w:spacing w:line="280" w:lineRule="exact"/>
        <w:ind w:right="0"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701B5B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900793" w:rsidRPr="00701B5B" w:rsidRDefault="00900793" w:rsidP="00900793">
      <w:pPr>
        <w:pStyle w:val="ConsNormal"/>
        <w:widowControl/>
        <w:spacing w:line="280" w:lineRule="exact"/>
        <w:ind w:right="0"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701B5B">
        <w:rPr>
          <w:rFonts w:ascii="Times New Roman" w:hAnsi="Times New Roman" w:cs="Times New Roman"/>
          <w:b/>
          <w:sz w:val="30"/>
          <w:szCs w:val="30"/>
        </w:rPr>
        <w:t>ПОРЯДОК ПРИМЕНЕНИЯ ЦЕНОВОГО КОРИДОРА</w:t>
      </w:r>
    </w:p>
    <w:p w:rsidR="00900793" w:rsidRDefault="00900793" w:rsidP="00562236">
      <w:pPr>
        <w:ind w:firstLine="709"/>
        <w:jc w:val="both"/>
        <w:rPr>
          <w:sz w:val="30"/>
          <w:szCs w:val="30"/>
        </w:rPr>
      </w:pPr>
    </w:p>
    <w:p w:rsidR="003122A0" w:rsidRPr="000201E3" w:rsidRDefault="003122A0" w:rsidP="003122A0">
      <w:pPr>
        <w:ind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>5.1. Решение о введении, отмене,</w:t>
      </w:r>
      <w:r w:rsidR="00D02F57" w:rsidRPr="000201E3">
        <w:rPr>
          <w:sz w:val="30"/>
          <w:szCs w:val="30"/>
        </w:rPr>
        <w:t xml:space="preserve"> </w:t>
      </w:r>
      <w:r w:rsidRPr="000201E3">
        <w:rPr>
          <w:sz w:val="30"/>
          <w:szCs w:val="30"/>
        </w:rPr>
        <w:t xml:space="preserve">изменении </w:t>
      </w:r>
      <w:r w:rsidR="00701B5B" w:rsidRPr="000201E3">
        <w:rPr>
          <w:sz w:val="30"/>
          <w:szCs w:val="30"/>
        </w:rPr>
        <w:t>ЦК</w:t>
      </w:r>
      <w:r w:rsidRPr="000201E3">
        <w:rPr>
          <w:sz w:val="30"/>
          <w:szCs w:val="30"/>
        </w:rPr>
        <w:t xml:space="preserve"> принимается </w:t>
      </w:r>
      <w:r w:rsidR="00521A19" w:rsidRPr="00521A19">
        <w:rPr>
          <w:sz w:val="30"/>
          <w:szCs w:val="30"/>
        </w:rPr>
        <w:t>председателем правления Биржи или его заместителем</w:t>
      </w:r>
      <w:r w:rsidRPr="000201E3">
        <w:rPr>
          <w:sz w:val="30"/>
          <w:szCs w:val="30"/>
        </w:rPr>
        <w:t xml:space="preserve"> по мере необходимости, определенной динамикой цен на биржевой товар, в том числе по результатам рассмотрения рекомендаций биржевых комитетов, обоснованных предложений структурных подразделений Биржи, участников биржевой торговли и иных заинтересованных лиц.</w:t>
      </w:r>
    </w:p>
    <w:p w:rsidR="003122A0" w:rsidRDefault="003122A0" w:rsidP="003122A0">
      <w:pPr>
        <w:ind w:firstLine="709"/>
        <w:jc w:val="both"/>
        <w:rPr>
          <w:sz w:val="30"/>
          <w:szCs w:val="30"/>
        </w:rPr>
      </w:pPr>
      <w:r w:rsidRPr="000201E3">
        <w:rPr>
          <w:sz w:val="30"/>
          <w:szCs w:val="30"/>
        </w:rPr>
        <w:t xml:space="preserve">5.2. Информация о </w:t>
      </w:r>
      <w:r w:rsidR="00CB5B76">
        <w:rPr>
          <w:sz w:val="30"/>
          <w:szCs w:val="30"/>
        </w:rPr>
        <w:t>ЦК</w:t>
      </w:r>
      <w:r w:rsidR="00CB5B76" w:rsidRPr="006D16AD">
        <w:rPr>
          <w:sz w:val="30"/>
          <w:szCs w:val="30"/>
        </w:rPr>
        <w:t xml:space="preserve"> </w:t>
      </w:r>
      <w:r w:rsidRPr="006D16AD">
        <w:rPr>
          <w:sz w:val="30"/>
          <w:szCs w:val="30"/>
        </w:rPr>
        <w:t xml:space="preserve">размещается на сайте </w:t>
      </w:r>
      <w:r w:rsidRPr="000201E3">
        <w:rPr>
          <w:sz w:val="30"/>
          <w:szCs w:val="30"/>
        </w:rPr>
        <w:t xml:space="preserve">Биржи в </w:t>
      </w:r>
      <w:r w:rsidR="00EC794E" w:rsidRPr="000201E3">
        <w:rPr>
          <w:sz w:val="30"/>
          <w:szCs w:val="30"/>
        </w:rPr>
        <w:t xml:space="preserve">глобальной компьютерной </w:t>
      </w:r>
      <w:r w:rsidRPr="000201E3">
        <w:rPr>
          <w:sz w:val="30"/>
          <w:szCs w:val="30"/>
        </w:rPr>
        <w:t xml:space="preserve">сети Интернет </w:t>
      </w:r>
      <w:r w:rsidRPr="006D16AD">
        <w:rPr>
          <w:sz w:val="30"/>
          <w:szCs w:val="30"/>
        </w:rPr>
        <w:t xml:space="preserve">по </w:t>
      </w:r>
      <w:r w:rsidRPr="00F73BC3">
        <w:rPr>
          <w:sz w:val="30"/>
          <w:szCs w:val="30"/>
        </w:rPr>
        <w:t xml:space="preserve">адресу </w:t>
      </w:r>
      <w:hyperlink r:id="rId9" w:history="1">
        <w:r w:rsidRPr="00F73BC3">
          <w:rPr>
            <w:rStyle w:val="a3"/>
            <w:color w:val="auto"/>
            <w:sz w:val="30"/>
            <w:szCs w:val="30"/>
            <w:lang w:val="en-US"/>
          </w:rPr>
          <w:t>www</w:t>
        </w:r>
        <w:r w:rsidRPr="00F73BC3">
          <w:rPr>
            <w:rStyle w:val="a3"/>
            <w:color w:val="auto"/>
            <w:sz w:val="30"/>
            <w:szCs w:val="30"/>
          </w:rPr>
          <w:t>.</w:t>
        </w:r>
        <w:proofErr w:type="spellStart"/>
        <w:r w:rsidRPr="00F73BC3">
          <w:rPr>
            <w:rStyle w:val="a3"/>
            <w:color w:val="auto"/>
            <w:sz w:val="30"/>
            <w:szCs w:val="30"/>
            <w:lang w:val="en-US"/>
          </w:rPr>
          <w:t>butb</w:t>
        </w:r>
        <w:proofErr w:type="spellEnd"/>
        <w:r w:rsidRPr="00F73BC3">
          <w:rPr>
            <w:rStyle w:val="a3"/>
            <w:color w:val="auto"/>
            <w:sz w:val="30"/>
            <w:szCs w:val="30"/>
          </w:rPr>
          <w:t>.</w:t>
        </w:r>
        <w:r w:rsidRPr="00F73BC3">
          <w:rPr>
            <w:rStyle w:val="a3"/>
            <w:color w:val="auto"/>
            <w:sz w:val="30"/>
            <w:szCs w:val="30"/>
            <w:lang w:val="en-US"/>
          </w:rPr>
          <w:t>by</w:t>
        </w:r>
      </w:hyperlink>
      <w:r w:rsidRPr="00F73BC3">
        <w:rPr>
          <w:sz w:val="30"/>
          <w:szCs w:val="30"/>
        </w:rPr>
        <w:t xml:space="preserve"> </w:t>
      </w:r>
      <w:r w:rsidR="00EC794E" w:rsidRPr="00F73BC3">
        <w:rPr>
          <w:sz w:val="30"/>
          <w:szCs w:val="30"/>
        </w:rPr>
        <w:t xml:space="preserve">(далее </w:t>
      </w:r>
      <w:r w:rsidR="00EC794E" w:rsidRPr="000201E3">
        <w:rPr>
          <w:sz w:val="30"/>
          <w:szCs w:val="30"/>
        </w:rPr>
        <w:t xml:space="preserve">– сайт Биржи) </w:t>
      </w:r>
      <w:r w:rsidRPr="000201E3">
        <w:rPr>
          <w:sz w:val="30"/>
          <w:szCs w:val="30"/>
        </w:rPr>
        <w:t xml:space="preserve">не позднее </w:t>
      </w:r>
      <w:r w:rsidR="00282BA5" w:rsidRPr="000201E3">
        <w:rPr>
          <w:sz w:val="30"/>
          <w:szCs w:val="30"/>
        </w:rPr>
        <w:t>3</w:t>
      </w:r>
      <w:r w:rsidRPr="000201E3">
        <w:rPr>
          <w:sz w:val="30"/>
          <w:szCs w:val="30"/>
        </w:rPr>
        <w:t xml:space="preserve"> рабоч</w:t>
      </w:r>
      <w:r w:rsidR="00282BA5" w:rsidRPr="000201E3">
        <w:rPr>
          <w:sz w:val="30"/>
          <w:szCs w:val="30"/>
        </w:rPr>
        <w:t>их</w:t>
      </w:r>
      <w:r w:rsidRPr="000201E3">
        <w:rPr>
          <w:sz w:val="30"/>
          <w:szCs w:val="30"/>
        </w:rPr>
        <w:t xml:space="preserve"> дн</w:t>
      </w:r>
      <w:r w:rsidR="00282BA5" w:rsidRPr="000201E3">
        <w:rPr>
          <w:sz w:val="30"/>
          <w:szCs w:val="30"/>
        </w:rPr>
        <w:t>ей</w:t>
      </w:r>
      <w:r w:rsidRPr="000201E3">
        <w:rPr>
          <w:sz w:val="30"/>
          <w:szCs w:val="30"/>
        </w:rPr>
        <w:t xml:space="preserve"> до начала торговой сессии</w:t>
      </w:r>
      <w:r w:rsidR="00D13A71">
        <w:rPr>
          <w:sz w:val="30"/>
          <w:szCs w:val="30"/>
        </w:rPr>
        <w:t xml:space="preserve">, на которую </w:t>
      </w:r>
      <w:r w:rsidR="00D13A71" w:rsidRPr="004F15F2">
        <w:rPr>
          <w:sz w:val="30"/>
          <w:szCs w:val="30"/>
        </w:rPr>
        <w:t>предусмотрено действие соответствующего ЦК,</w:t>
      </w:r>
      <w:r w:rsidRPr="004F15F2">
        <w:rPr>
          <w:sz w:val="30"/>
          <w:szCs w:val="30"/>
        </w:rPr>
        <w:t xml:space="preserve"> на срок действия данного </w:t>
      </w:r>
      <w:r w:rsidR="00D13A71" w:rsidRPr="004F15F2">
        <w:rPr>
          <w:sz w:val="30"/>
          <w:szCs w:val="30"/>
        </w:rPr>
        <w:t>ЦК</w:t>
      </w:r>
      <w:r w:rsidR="004F15F2" w:rsidRPr="004F15F2">
        <w:rPr>
          <w:sz w:val="30"/>
          <w:szCs w:val="30"/>
        </w:rPr>
        <w:t xml:space="preserve"> за исключением случаев, предусмотренных отдельными решениями Биржи</w:t>
      </w:r>
      <w:r w:rsidRPr="004F15F2">
        <w:rPr>
          <w:sz w:val="30"/>
          <w:szCs w:val="30"/>
        </w:rPr>
        <w:t>.</w:t>
      </w:r>
    </w:p>
    <w:p w:rsidR="00EA0ACE" w:rsidRDefault="00D13A71" w:rsidP="003122A0">
      <w:pPr>
        <w:ind w:firstLine="709"/>
        <w:jc w:val="both"/>
        <w:rPr>
          <w:sz w:val="30"/>
          <w:szCs w:val="30"/>
        </w:rPr>
      </w:pPr>
      <w:r w:rsidRPr="00351B4E">
        <w:rPr>
          <w:sz w:val="30"/>
          <w:szCs w:val="30"/>
        </w:rPr>
        <w:t>При значительных ценовых колебаниях с учетом конъюнктуры рынка</w:t>
      </w:r>
      <w:r w:rsidR="00EA0ACE" w:rsidRPr="00351B4E">
        <w:rPr>
          <w:sz w:val="30"/>
          <w:szCs w:val="30"/>
        </w:rPr>
        <w:t xml:space="preserve"> Биржа вправе изменить ЦК в сторону расширения</w:t>
      </w:r>
      <w:r w:rsidR="00B102D2">
        <w:rPr>
          <w:sz w:val="30"/>
          <w:szCs w:val="30"/>
        </w:rPr>
        <w:t xml:space="preserve"> его верхней и (или) нижней границ</w:t>
      </w:r>
      <w:r w:rsidR="00EA0ACE" w:rsidRPr="00351B4E">
        <w:rPr>
          <w:sz w:val="30"/>
          <w:szCs w:val="30"/>
        </w:rPr>
        <w:t xml:space="preserve"> </w:t>
      </w:r>
      <w:r w:rsidR="00CB1EEB" w:rsidRPr="00351B4E">
        <w:rPr>
          <w:sz w:val="30"/>
          <w:szCs w:val="30"/>
        </w:rPr>
        <w:t>и разместить об это</w:t>
      </w:r>
      <w:r w:rsidR="00177726">
        <w:rPr>
          <w:sz w:val="30"/>
          <w:szCs w:val="30"/>
        </w:rPr>
        <w:t>м</w:t>
      </w:r>
      <w:r w:rsidR="00CB1EEB" w:rsidRPr="00351B4E">
        <w:rPr>
          <w:sz w:val="30"/>
          <w:szCs w:val="30"/>
        </w:rPr>
        <w:t xml:space="preserve"> информацию на сайте Биржи </w:t>
      </w:r>
      <w:r w:rsidR="00EA0ACE" w:rsidRPr="00351B4E">
        <w:rPr>
          <w:sz w:val="30"/>
          <w:szCs w:val="30"/>
        </w:rPr>
        <w:t xml:space="preserve">не позднее начала торговой сессии, в ходе которой </w:t>
      </w:r>
      <w:r w:rsidR="00CB1EEB" w:rsidRPr="00351B4E">
        <w:rPr>
          <w:sz w:val="30"/>
          <w:szCs w:val="30"/>
        </w:rPr>
        <w:t>данный ЦК</w:t>
      </w:r>
      <w:r w:rsidR="00EA0ACE" w:rsidRPr="00351B4E">
        <w:rPr>
          <w:sz w:val="30"/>
          <w:szCs w:val="30"/>
        </w:rPr>
        <w:t xml:space="preserve"> будет применяться.</w:t>
      </w:r>
      <w:r w:rsidR="00CB1EEB" w:rsidRPr="00351B4E">
        <w:rPr>
          <w:sz w:val="30"/>
          <w:szCs w:val="30"/>
        </w:rPr>
        <w:t xml:space="preserve"> </w:t>
      </w:r>
    </w:p>
    <w:p w:rsidR="00F64182" w:rsidRDefault="00525108" w:rsidP="00F64182">
      <w:pPr>
        <w:ind w:firstLine="709"/>
        <w:jc w:val="both"/>
        <w:rPr>
          <w:sz w:val="30"/>
          <w:szCs w:val="30"/>
        </w:rPr>
      </w:pPr>
      <w:r w:rsidRPr="00351B4E">
        <w:rPr>
          <w:sz w:val="30"/>
          <w:szCs w:val="30"/>
        </w:rPr>
        <w:t>5.</w:t>
      </w:r>
      <w:r w:rsidR="00507100">
        <w:rPr>
          <w:sz w:val="30"/>
          <w:szCs w:val="30"/>
        </w:rPr>
        <w:t>3</w:t>
      </w:r>
      <w:r w:rsidRPr="00351B4E">
        <w:rPr>
          <w:sz w:val="30"/>
          <w:szCs w:val="30"/>
        </w:rPr>
        <w:t>. </w:t>
      </w:r>
      <w:r w:rsidR="00F64182" w:rsidRPr="00351B4E">
        <w:rPr>
          <w:sz w:val="30"/>
          <w:szCs w:val="30"/>
        </w:rPr>
        <w:t xml:space="preserve">Контроль соответствия цен биржевого товара верхним и (или) нижним границам </w:t>
      </w:r>
      <w:r w:rsidR="00196ED2" w:rsidRPr="00351B4E">
        <w:rPr>
          <w:sz w:val="30"/>
          <w:szCs w:val="30"/>
        </w:rPr>
        <w:t>ЦК</w:t>
      </w:r>
      <w:r w:rsidR="00F64182" w:rsidRPr="00351B4E">
        <w:rPr>
          <w:sz w:val="30"/>
          <w:szCs w:val="30"/>
        </w:rPr>
        <w:t xml:space="preserve"> на ста</w:t>
      </w:r>
      <w:r w:rsidR="00B102D2">
        <w:rPr>
          <w:sz w:val="30"/>
          <w:szCs w:val="30"/>
        </w:rPr>
        <w:t>диях подачи заявок на покупку (</w:t>
      </w:r>
      <w:r w:rsidR="00F64182" w:rsidRPr="00351B4E">
        <w:rPr>
          <w:sz w:val="30"/>
          <w:szCs w:val="30"/>
        </w:rPr>
        <w:t>продажу</w:t>
      </w:r>
      <w:r w:rsidR="00B102D2">
        <w:rPr>
          <w:sz w:val="30"/>
          <w:szCs w:val="30"/>
        </w:rPr>
        <w:t>)</w:t>
      </w:r>
      <w:r w:rsidR="00F64182" w:rsidRPr="00351B4E">
        <w:rPr>
          <w:sz w:val="30"/>
          <w:szCs w:val="30"/>
        </w:rPr>
        <w:t xml:space="preserve">, корректировки заявок в </w:t>
      </w:r>
      <w:proofErr w:type="spellStart"/>
      <w:r w:rsidR="00F64182" w:rsidRPr="00351B4E">
        <w:rPr>
          <w:sz w:val="30"/>
          <w:szCs w:val="30"/>
        </w:rPr>
        <w:t>предторговом</w:t>
      </w:r>
      <w:proofErr w:type="spellEnd"/>
      <w:r w:rsidR="00F64182" w:rsidRPr="00351B4E">
        <w:rPr>
          <w:sz w:val="30"/>
          <w:szCs w:val="30"/>
        </w:rPr>
        <w:t xml:space="preserve"> периоде (при</w:t>
      </w:r>
      <w:r w:rsidR="00F64182">
        <w:rPr>
          <w:sz w:val="30"/>
          <w:szCs w:val="30"/>
        </w:rPr>
        <w:t xml:space="preserve"> его наличии) и в ходе торгов </w:t>
      </w:r>
      <w:r w:rsidR="00F64182" w:rsidRPr="009135CD">
        <w:rPr>
          <w:sz w:val="30"/>
          <w:szCs w:val="30"/>
        </w:rPr>
        <w:t xml:space="preserve">производится с использованием средств </w:t>
      </w:r>
      <w:r w:rsidR="00F64182" w:rsidRPr="00DD4D00">
        <w:rPr>
          <w:sz w:val="30"/>
          <w:szCs w:val="30"/>
        </w:rPr>
        <w:t>автоматизации.</w:t>
      </w:r>
      <w:r w:rsidR="00006654" w:rsidRPr="00DD4D00">
        <w:rPr>
          <w:sz w:val="30"/>
          <w:szCs w:val="30"/>
        </w:rPr>
        <w:t xml:space="preserve"> </w:t>
      </w:r>
      <w:r w:rsidR="00F64182" w:rsidRPr="00DD4D00">
        <w:rPr>
          <w:sz w:val="30"/>
          <w:szCs w:val="30"/>
        </w:rPr>
        <w:t xml:space="preserve">При невозможности использования средств автоматизации контроль </w:t>
      </w:r>
      <w:r w:rsidR="00EE0818" w:rsidRPr="00DD4D00">
        <w:rPr>
          <w:sz w:val="30"/>
          <w:szCs w:val="30"/>
        </w:rPr>
        <w:t>соответствия цены</w:t>
      </w:r>
      <w:r w:rsidR="00507100" w:rsidRPr="00DD4D00">
        <w:rPr>
          <w:sz w:val="30"/>
          <w:szCs w:val="30"/>
        </w:rPr>
        <w:t xml:space="preserve"> биржевой</w:t>
      </w:r>
      <w:r w:rsidR="00EE0818" w:rsidRPr="00DD4D00">
        <w:rPr>
          <w:sz w:val="30"/>
          <w:szCs w:val="30"/>
        </w:rPr>
        <w:t xml:space="preserve"> сделки верхним и (или) нижним границам ЦК </w:t>
      </w:r>
      <w:r w:rsidR="00F64182" w:rsidRPr="00DD4D00">
        <w:rPr>
          <w:sz w:val="30"/>
          <w:szCs w:val="30"/>
        </w:rPr>
        <w:t>осуществляется Бирж</w:t>
      </w:r>
      <w:r w:rsidR="00254097" w:rsidRPr="00DD4D00">
        <w:rPr>
          <w:sz w:val="30"/>
          <w:szCs w:val="30"/>
        </w:rPr>
        <w:t>ей</w:t>
      </w:r>
      <w:r w:rsidR="00F64182" w:rsidRPr="00DD4D00">
        <w:rPr>
          <w:sz w:val="30"/>
          <w:szCs w:val="30"/>
        </w:rPr>
        <w:t xml:space="preserve"> в ручном режиме.</w:t>
      </w:r>
    </w:p>
    <w:p w:rsidR="00507100" w:rsidRDefault="00507100" w:rsidP="00F641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5.4. Участники биржевых торгов не вправе заявлять не соответствующие ЦК цены на биржевые товары. В случае несоответствия цены биржевой сделки введенному ЦК Биржа отказывает такому участнику в фиксации факта совершения биржевой сделки.</w:t>
      </w:r>
    </w:p>
    <w:p w:rsidR="00FA6DA7" w:rsidRPr="006D16AD" w:rsidRDefault="006270B9" w:rsidP="006270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EE0818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proofErr w:type="gramStart"/>
      <w:r w:rsidRPr="006D16AD">
        <w:rPr>
          <w:sz w:val="30"/>
          <w:szCs w:val="30"/>
        </w:rPr>
        <w:t xml:space="preserve">В случае если с момента подачи заявки на </w:t>
      </w:r>
      <w:r w:rsidR="00254097">
        <w:rPr>
          <w:sz w:val="30"/>
          <w:szCs w:val="30"/>
        </w:rPr>
        <w:t>покупку</w:t>
      </w:r>
      <w:r>
        <w:rPr>
          <w:sz w:val="30"/>
          <w:szCs w:val="30"/>
        </w:rPr>
        <w:t xml:space="preserve"> </w:t>
      </w:r>
      <w:r w:rsidR="00254097">
        <w:rPr>
          <w:sz w:val="30"/>
          <w:szCs w:val="30"/>
        </w:rPr>
        <w:t>(</w:t>
      </w:r>
      <w:r w:rsidRPr="006D16AD">
        <w:rPr>
          <w:sz w:val="30"/>
          <w:szCs w:val="30"/>
        </w:rPr>
        <w:t>продажу</w:t>
      </w:r>
      <w:r w:rsidR="00254097">
        <w:rPr>
          <w:sz w:val="30"/>
          <w:szCs w:val="30"/>
        </w:rPr>
        <w:t>)</w:t>
      </w:r>
      <w:r w:rsidRPr="006D16AD">
        <w:rPr>
          <w:sz w:val="30"/>
          <w:szCs w:val="30"/>
        </w:rPr>
        <w:t xml:space="preserve"> биржевого товара до начала соответствующей торговой сессии </w:t>
      </w:r>
      <w:r w:rsidR="00D13A71">
        <w:rPr>
          <w:sz w:val="30"/>
          <w:szCs w:val="30"/>
        </w:rPr>
        <w:t>ЦК</w:t>
      </w:r>
      <w:r w:rsidRPr="006D16AD">
        <w:rPr>
          <w:sz w:val="30"/>
          <w:szCs w:val="30"/>
        </w:rPr>
        <w:t xml:space="preserve"> в отношении данно</w:t>
      </w:r>
      <w:r>
        <w:rPr>
          <w:sz w:val="30"/>
          <w:szCs w:val="30"/>
        </w:rPr>
        <w:t>го товара был изменен,</w:t>
      </w:r>
      <w:r w:rsidRPr="006D16AD">
        <w:rPr>
          <w:sz w:val="30"/>
          <w:szCs w:val="30"/>
        </w:rPr>
        <w:t xml:space="preserve"> </w:t>
      </w:r>
      <w:r w:rsidR="00032B66">
        <w:rPr>
          <w:sz w:val="30"/>
          <w:szCs w:val="30"/>
        </w:rPr>
        <w:t>участник</w:t>
      </w:r>
      <w:r w:rsidR="00B102D2">
        <w:rPr>
          <w:sz w:val="30"/>
          <w:szCs w:val="30"/>
        </w:rPr>
        <w:t xml:space="preserve"> биржевых</w:t>
      </w:r>
      <w:r w:rsidR="00032B66">
        <w:rPr>
          <w:sz w:val="30"/>
          <w:szCs w:val="30"/>
        </w:rPr>
        <w:t xml:space="preserve"> торгов </w:t>
      </w:r>
      <w:r w:rsidRPr="006D16AD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 xml:space="preserve">за день до </w:t>
      </w:r>
      <w:r w:rsidR="00B102D2">
        <w:rPr>
          <w:sz w:val="30"/>
          <w:szCs w:val="30"/>
        </w:rPr>
        <w:t xml:space="preserve">начала соответствующей </w:t>
      </w:r>
      <w:r>
        <w:rPr>
          <w:sz w:val="30"/>
          <w:szCs w:val="30"/>
        </w:rPr>
        <w:t>торговой сессии</w:t>
      </w:r>
      <w:r w:rsidRPr="006D16AD">
        <w:rPr>
          <w:sz w:val="30"/>
          <w:szCs w:val="30"/>
        </w:rPr>
        <w:t xml:space="preserve"> скорректировать цену биржевого товара в заявке </w:t>
      </w:r>
      <w:r w:rsidR="000F4D6E">
        <w:rPr>
          <w:sz w:val="30"/>
          <w:szCs w:val="30"/>
        </w:rPr>
        <w:t xml:space="preserve">на покупку (продажу) </w:t>
      </w:r>
      <w:r w:rsidRPr="006D16AD">
        <w:rPr>
          <w:sz w:val="30"/>
          <w:szCs w:val="30"/>
        </w:rPr>
        <w:t xml:space="preserve">в соответствии с </w:t>
      </w:r>
      <w:r w:rsidR="00454174">
        <w:rPr>
          <w:sz w:val="30"/>
          <w:szCs w:val="30"/>
        </w:rPr>
        <w:t>действующим</w:t>
      </w:r>
      <w:r w:rsidRPr="006D16AD">
        <w:rPr>
          <w:sz w:val="30"/>
          <w:szCs w:val="30"/>
        </w:rPr>
        <w:t xml:space="preserve"> </w:t>
      </w:r>
      <w:r w:rsidR="00D13A71">
        <w:rPr>
          <w:sz w:val="30"/>
          <w:szCs w:val="30"/>
        </w:rPr>
        <w:t>ЦК</w:t>
      </w:r>
      <w:r w:rsidRPr="006D16AD">
        <w:rPr>
          <w:sz w:val="30"/>
          <w:szCs w:val="30"/>
        </w:rPr>
        <w:t xml:space="preserve"> или в установленном порядке снять заявку на</w:t>
      </w:r>
      <w:r w:rsidR="000F4D6E">
        <w:rPr>
          <w:sz w:val="30"/>
          <w:szCs w:val="30"/>
        </w:rPr>
        <w:t xml:space="preserve"> покупку (</w:t>
      </w:r>
      <w:r w:rsidRPr="006D16AD">
        <w:rPr>
          <w:sz w:val="30"/>
          <w:szCs w:val="30"/>
        </w:rPr>
        <w:t>продажу</w:t>
      </w:r>
      <w:r w:rsidR="000F4D6E">
        <w:rPr>
          <w:sz w:val="30"/>
          <w:szCs w:val="30"/>
        </w:rPr>
        <w:t>)</w:t>
      </w:r>
      <w:r w:rsidRPr="006D16AD">
        <w:rPr>
          <w:sz w:val="30"/>
          <w:szCs w:val="30"/>
        </w:rPr>
        <w:t xml:space="preserve"> биржевого </w:t>
      </w:r>
      <w:r w:rsidRPr="00507100">
        <w:rPr>
          <w:sz w:val="30"/>
          <w:szCs w:val="30"/>
        </w:rPr>
        <w:t>товара</w:t>
      </w:r>
      <w:proofErr w:type="gramEnd"/>
      <w:r w:rsidRPr="00507100">
        <w:rPr>
          <w:sz w:val="30"/>
          <w:szCs w:val="30"/>
        </w:rPr>
        <w:t>.</w:t>
      </w:r>
      <w:r w:rsidR="00DD4739" w:rsidRPr="00507100">
        <w:rPr>
          <w:sz w:val="30"/>
          <w:szCs w:val="30"/>
        </w:rPr>
        <w:t xml:space="preserve"> </w:t>
      </w:r>
      <w:r w:rsidR="000F4D6E" w:rsidRPr="00507100">
        <w:rPr>
          <w:sz w:val="30"/>
          <w:szCs w:val="30"/>
        </w:rPr>
        <w:t>Заявки</w:t>
      </w:r>
      <w:r w:rsidR="00254097" w:rsidRPr="00507100">
        <w:rPr>
          <w:sz w:val="30"/>
          <w:szCs w:val="30"/>
        </w:rPr>
        <w:t xml:space="preserve"> на покупку (продажу)</w:t>
      </w:r>
      <w:r w:rsidR="000F4D6E" w:rsidRPr="00507100">
        <w:rPr>
          <w:sz w:val="30"/>
          <w:szCs w:val="30"/>
        </w:rPr>
        <w:t>, цены биржевых товаров по которым не были скорректированы участником биржевых торгов, отклоняются с использованием средств автоматизации.</w:t>
      </w:r>
    </w:p>
    <w:p w:rsidR="00900793" w:rsidRPr="004E4734" w:rsidRDefault="003122A0" w:rsidP="00562236">
      <w:pPr>
        <w:ind w:firstLine="709"/>
        <w:jc w:val="both"/>
        <w:rPr>
          <w:sz w:val="2"/>
          <w:szCs w:val="30"/>
        </w:rPr>
      </w:pPr>
      <w:r>
        <w:rPr>
          <w:sz w:val="30"/>
          <w:szCs w:val="30"/>
        </w:rPr>
        <w:t>5.</w:t>
      </w:r>
      <w:r w:rsidR="00EE0818">
        <w:rPr>
          <w:sz w:val="30"/>
          <w:szCs w:val="30"/>
        </w:rPr>
        <w:t>6</w:t>
      </w:r>
      <w:r w:rsidRPr="006D16AD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6D16AD">
        <w:rPr>
          <w:sz w:val="30"/>
          <w:szCs w:val="30"/>
        </w:rPr>
        <w:t xml:space="preserve">После окончания срока действия </w:t>
      </w:r>
      <w:r w:rsidR="00D13A71">
        <w:rPr>
          <w:sz w:val="30"/>
          <w:szCs w:val="30"/>
        </w:rPr>
        <w:t>ЦК</w:t>
      </w:r>
      <w:r w:rsidR="00D13A71" w:rsidRPr="006D16AD">
        <w:rPr>
          <w:sz w:val="30"/>
          <w:szCs w:val="30"/>
        </w:rPr>
        <w:t xml:space="preserve"> </w:t>
      </w:r>
      <w:r w:rsidRPr="006D16AD">
        <w:rPr>
          <w:sz w:val="30"/>
          <w:szCs w:val="30"/>
        </w:rPr>
        <w:t>информация о нем переносится в архив и хранится Биржей в установленном порядке.</w:t>
      </w:r>
    </w:p>
    <w:sectPr w:rsidR="00900793" w:rsidRPr="004E4734" w:rsidSect="004E4734">
      <w:headerReference w:type="even" r:id="rId10"/>
      <w:headerReference w:type="default" r:id="rId11"/>
      <w:footerReference w:type="even" r:id="rId12"/>
      <w:pgSz w:w="11906" w:h="16838" w:code="9"/>
      <w:pgMar w:top="1134" w:right="567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E5" w:rsidRDefault="001512E5">
      <w:r>
        <w:separator/>
      </w:r>
    </w:p>
  </w:endnote>
  <w:endnote w:type="continuationSeparator" w:id="0">
    <w:p w:rsidR="001512E5" w:rsidRDefault="0015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0" w:rsidRDefault="00CC6760" w:rsidP="001B77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760" w:rsidRDefault="00CC67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E5" w:rsidRDefault="001512E5">
      <w:r>
        <w:separator/>
      </w:r>
    </w:p>
  </w:footnote>
  <w:footnote w:type="continuationSeparator" w:id="0">
    <w:p w:rsidR="001512E5" w:rsidRDefault="0015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0" w:rsidRDefault="00CC6760" w:rsidP="009E6DD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760" w:rsidRDefault="00CC67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0" w:rsidRDefault="00CC6760" w:rsidP="009E6DD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E42">
      <w:rPr>
        <w:rStyle w:val="a5"/>
        <w:noProof/>
      </w:rPr>
      <w:t>2</w:t>
    </w:r>
    <w:r>
      <w:rPr>
        <w:rStyle w:val="a5"/>
      </w:rPr>
      <w:fldChar w:fldCharType="end"/>
    </w:r>
  </w:p>
  <w:p w:rsidR="00CC6760" w:rsidRDefault="00CC67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7DCC"/>
    <w:multiLevelType w:val="multilevel"/>
    <w:tmpl w:val="F4923CF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12" w:hanging="2160"/>
      </w:pPr>
      <w:rPr>
        <w:rFonts w:hint="default"/>
      </w:rPr>
    </w:lvl>
  </w:abstractNum>
  <w:abstractNum w:abstractNumId="1">
    <w:nsid w:val="04F261BB"/>
    <w:multiLevelType w:val="multilevel"/>
    <w:tmpl w:val="0CEE65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12" w:hanging="2160"/>
      </w:pPr>
      <w:rPr>
        <w:rFonts w:hint="default"/>
      </w:rPr>
    </w:lvl>
  </w:abstractNum>
  <w:abstractNum w:abstractNumId="2">
    <w:nsid w:val="06C90BA2"/>
    <w:multiLevelType w:val="multilevel"/>
    <w:tmpl w:val="BD366864"/>
    <w:lvl w:ilvl="0">
      <w:start w:val="4"/>
      <w:numFmt w:val="none"/>
      <w:lvlText w:val="4.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3">
    <w:nsid w:val="08D62DAF"/>
    <w:multiLevelType w:val="multilevel"/>
    <w:tmpl w:val="F2CE69EC"/>
    <w:lvl w:ilvl="0">
      <w:start w:val="4"/>
      <w:numFmt w:val="none"/>
      <w:lvlText w:val="4.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4">
    <w:nsid w:val="0DBF0C12"/>
    <w:multiLevelType w:val="multilevel"/>
    <w:tmpl w:val="68308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F710AD"/>
    <w:multiLevelType w:val="hybridMultilevel"/>
    <w:tmpl w:val="426A2CEE"/>
    <w:lvl w:ilvl="0" w:tplc="0DB2C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A094F0">
      <w:numFmt w:val="none"/>
      <w:lvlText w:val=""/>
      <w:lvlJc w:val="left"/>
      <w:pPr>
        <w:tabs>
          <w:tab w:val="num" w:pos="360"/>
        </w:tabs>
      </w:pPr>
    </w:lvl>
    <w:lvl w:ilvl="2" w:tplc="376A340E">
      <w:numFmt w:val="none"/>
      <w:lvlText w:val=""/>
      <w:lvlJc w:val="left"/>
      <w:pPr>
        <w:tabs>
          <w:tab w:val="num" w:pos="360"/>
        </w:tabs>
      </w:pPr>
    </w:lvl>
    <w:lvl w:ilvl="3" w:tplc="578C17A0">
      <w:numFmt w:val="none"/>
      <w:lvlText w:val=""/>
      <w:lvlJc w:val="left"/>
      <w:pPr>
        <w:tabs>
          <w:tab w:val="num" w:pos="360"/>
        </w:tabs>
      </w:pPr>
    </w:lvl>
    <w:lvl w:ilvl="4" w:tplc="D834F500">
      <w:numFmt w:val="none"/>
      <w:lvlText w:val=""/>
      <w:lvlJc w:val="left"/>
      <w:pPr>
        <w:tabs>
          <w:tab w:val="num" w:pos="360"/>
        </w:tabs>
      </w:pPr>
    </w:lvl>
    <w:lvl w:ilvl="5" w:tplc="94680610">
      <w:numFmt w:val="none"/>
      <w:lvlText w:val=""/>
      <w:lvlJc w:val="left"/>
      <w:pPr>
        <w:tabs>
          <w:tab w:val="num" w:pos="360"/>
        </w:tabs>
      </w:pPr>
    </w:lvl>
    <w:lvl w:ilvl="6" w:tplc="FB348622">
      <w:numFmt w:val="none"/>
      <w:lvlText w:val=""/>
      <w:lvlJc w:val="left"/>
      <w:pPr>
        <w:tabs>
          <w:tab w:val="num" w:pos="360"/>
        </w:tabs>
      </w:pPr>
    </w:lvl>
    <w:lvl w:ilvl="7" w:tplc="35A6AB26">
      <w:numFmt w:val="none"/>
      <w:lvlText w:val=""/>
      <w:lvlJc w:val="left"/>
      <w:pPr>
        <w:tabs>
          <w:tab w:val="num" w:pos="360"/>
        </w:tabs>
      </w:pPr>
    </w:lvl>
    <w:lvl w:ilvl="8" w:tplc="777893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541077"/>
    <w:multiLevelType w:val="multilevel"/>
    <w:tmpl w:val="80048D6A"/>
    <w:lvl w:ilvl="0">
      <w:start w:val="1"/>
      <w:numFmt w:val="decimal"/>
      <w:lvlText w:val="%1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6544D4F"/>
    <w:multiLevelType w:val="hybridMultilevel"/>
    <w:tmpl w:val="06506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9420DD"/>
    <w:multiLevelType w:val="multilevel"/>
    <w:tmpl w:val="8004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D9466C1"/>
    <w:multiLevelType w:val="multilevel"/>
    <w:tmpl w:val="9020A99A"/>
    <w:lvl w:ilvl="0">
      <w:start w:val="4"/>
      <w:numFmt w:val="none"/>
      <w:lvlText w:val="4.2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3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10">
    <w:nsid w:val="1EC948A6"/>
    <w:multiLevelType w:val="multilevel"/>
    <w:tmpl w:val="012C5BBA"/>
    <w:lvl w:ilvl="0">
      <w:start w:val="4"/>
      <w:numFmt w:val="none"/>
      <w:lvlText w:val="4.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3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11">
    <w:nsid w:val="22F723F0"/>
    <w:multiLevelType w:val="multilevel"/>
    <w:tmpl w:val="1F38268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000266"/>
    <w:multiLevelType w:val="multilevel"/>
    <w:tmpl w:val="7F821F2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3CC7907"/>
    <w:multiLevelType w:val="multilevel"/>
    <w:tmpl w:val="80048D6A"/>
    <w:lvl w:ilvl="0">
      <w:start w:val="1"/>
      <w:numFmt w:val="decimal"/>
      <w:lvlText w:val="%1."/>
      <w:lvlJc w:val="left"/>
      <w:pPr>
        <w:tabs>
          <w:tab w:val="num" w:pos="3039"/>
        </w:tabs>
        <w:ind w:left="3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5695EBD"/>
    <w:multiLevelType w:val="multilevel"/>
    <w:tmpl w:val="9D0C44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2160"/>
      </w:pPr>
      <w:rPr>
        <w:rFonts w:hint="default"/>
      </w:rPr>
    </w:lvl>
  </w:abstractNum>
  <w:abstractNum w:abstractNumId="15">
    <w:nsid w:val="27F77383"/>
    <w:multiLevelType w:val="multilevel"/>
    <w:tmpl w:val="5442C426"/>
    <w:lvl w:ilvl="0">
      <w:start w:val="4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16">
    <w:nsid w:val="29D2204C"/>
    <w:multiLevelType w:val="multilevel"/>
    <w:tmpl w:val="7F821F2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ABB107A"/>
    <w:multiLevelType w:val="multilevel"/>
    <w:tmpl w:val="8A1AA7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D333058"/>
    <w:multiLevelType w:val="multilevel"/>
    <w:tmpl w:val="AD82E2D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D460864"/>
    <w:multiLevelType w:val="multilevel"/>
    <w:tmpl w:val="F55ED6F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D76326C"/>
    <w:multiLevelType w:val="multilevel"/>
    <w:tmpl w:val="65F03B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07E7C7F"/>
    <w:multiLevelType w:val="multilevel"/>
    <w:tmpl w:val="B7525B9E"/>
    <w:lvl w:ilvl="0">
      <w:start w:val="4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22">
    <w:nsid w:val="34EF6575"/>
    <w:multiLevelType w:val="multilevel"/>
    <w:tmpl w:val="7F821F2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6CB474D"/>
    <w:multiLevelType w:val="multilevel"/>
    <w:tmpl w:val="248EB6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D16319B"/>
    <w:multiLevelType w:val="multilevel"/>
    <w:tmpl w:val="9020A99A"/>
    <w:lvl w:ilvl="0">
      <w:start w:val="4"/>
      <w:numFmt w:val="none"/>
      <w:lvlText w:val="4.2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3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25">
    <w:nsid w:val="40607116"/>
    <w:multiLevelType w:val="multilevel"/>
    <w:tmpl w:val="9020A99A"/>
    <w:numStyleLink w:val="1"/>
  </w:abstractNum>
  <w:abstractNum w:abstractNumId="26">
    <w:nsid w:val="40A3619B"/>
    <w:multiLevelType w:val="multilevel"/>
    <w:tmpl w:val="3F0E5D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0B236F9"/>
    <w:multiLevelType w:val="multilevel"/>
    <w:tmpl w:val="37B0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852"/>
        </w:tabs>
        <w:ind w:left="852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2514DE3"/>
    <w:multiLevelType w:val="multilevel"/>
    <w:tmpl w:val="352639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1."/>
      <w:lvlJc w:val="left"/>
      <w:pPr>
        <w:tabs>
          <w:tab w:val="num" w:pos="822"/>
        </w:tabs>
        <w:ind w:left="8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4B46254"/>
    <w:multiLevelType w:val="multilevel"/>
    <w:tmpl w:val="4CEA0860"/>
    <w:lvl w:ilvl="0">
      <w:start w:val="3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822"/>
        </w:tabs>
        <w:ind w:left="822" w:hanging="480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84A7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4CD37E5D"/>
    <w:multiLevelType w:val="multilevel"/>
    <w:tmpl w:val="9020A99A"/>
    <w:lvl w:ilvl="0">
      <w:start w:val="4"/>
      <w:numFmt w:val="none"/>
      <w:lvlText w:val="4.2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3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32">
    <w:nsid w:val="4D5F052D"/>
    <w:multiLevelType w:val="multilevel"/>
    <w:tmpl w:val="9020A99A"/>
    <w:styleLink w:val="1"/>
    <w:lvl w:ilvl="0">
      <w:start w:val="4"/>
      <w:numFmt w:val="none"/>
      <w:lvlText w:val="4.2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62"/>
        </w:tabs>
        <w:ind w:left="762" w:hanging="420"/>
      </w:pPr>
      <w:rPr>
        <w:rFonts w:hint="default"/>
        <w:sz w:val="28"/>
      </w:rPr>
    </w:lvl>
    <w:lvl w:ilvl="2">
      <w:start w:val="1"/>
      <w:numFmt w:val="decimal"/>
      <w:lvlText w:val="%34%1.%2."/>
      <w:lvlJc w:val="left"/>
      <w:pPr>
        <w:tabs>
          <w:tab w:val="num" w:pos="1404"/>
        </w:tabs>
        <w:ind w:left="14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sz w:val="28"/>
      </w:rPr>
    </w:lvl>
  </w:abstractNum>
  <w:abstractNum w:abstractNumId="33">
    <w:nsid w:val="4E780AD7"/>
    <w:multiLevelType w:val="multilevel"/>
    <w:tmpl w:val="2C262B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2160"/>
      </w:pPr>
      <w:rPr>
        <w:rFonts w:hint="default"/>
      </w:rPr>
    </w:lvl>
  </w:abstractNum>
  <w:abstractNum w:abstractNumId="34">
    <w:nsid w:val="52B4080B"/>
    <w:multiLevelType w:val="multilevel"/>
    <w:tmpl w:val="5D0620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8EB6FFA"/>
    <w:multiLevelType w:val="multilevel"/>
    <w:tmpl w:val="F55ED6F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D3A3A6E"/>
    <w:multiLevelType w:val="multilevel"/>
    <w:tmpl w:val="B134AD2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DC51FCD"/>
    <w:multiLevelType w:val="multilevel"/>
    <w:tmpl w:val="7DB04D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0EC7764"/>
    <w:multiLevelType w:val="multilevel"/>
    <w:tmpl w:val="FD846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2160"/>
      </w:pPr>
      <w:rPr>
        <w:rFonts w:hint="default"/>
      </w:rPr>
    </w:lvl>
  </w:abstractNum>
  <w:abstractNum w:abstractNumId="39">
    <w:nsid w:val="67B969A5"/>
    <w:multiLevelType w:val="multilevel"/>
    <w:tmpl w:val="663A22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8A126B8"/>
    <w:multiLevelType w:val="multilevel"/>
    <w:tmpl w:val="1FF08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2160"/>
      </w:pPr>
      <w:rPr>
        <w:rFonts w:hint="default"/>
      </w:rPr>
    </w:lvl>
  </w:abstractNum>
  <w:abstractNum w:abstractNumId="41">
    <w:nsid w:val="68E85B34"/>
    <w:multiLevelType w:val="multilevel"/>
    <w:tmpl w:val="1802711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8E86B0D"/>
    <w:multiLevelType w:val="hybridMultilevel"/>
    <w:tmpl w:val="CE02A602"/>
    <w:lvl w:ilvl="0" w:tplc="220C86E2">
      <w:numFmt w:val="none"/>
      <w:lvlText w:val=""/>
      <w:lvlJc w:val="left"/>
      <w:pPr>
        <w:tabs>
          <w:tab w:val="num" w:pos="360"/>
        </w:tabs>
      </w:pPr>
    </w:lvl>
    <w:lvl w:ilvl="1" w:tplc="1F1E4430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3934D5C2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3334C122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DA3EFACC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E8D0246C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A85693C0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D2301208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4240E8E0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43">
    <w:nsid w:val="7A184136"/>
    <w:multiLevelType w:val="multilevel"/>
    <w:tmpl w:val="124A28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4">
    <w:nsid w:val="7DB014BA"/>
    <w:multiLevelType w:val="multilevel"/>
    <w:tmpl w:val="8E886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42"/>
  </w:num>
  <w:num w:numId="4">
    <w:abstractNumId w:val="27"/>
  </w:num>
  <w:num w:numId="5">
    <w:abstractNumId w:val="5"/>
  </w:num>
  <w:num w:numId="6">
    <w:abstractNumId w:val="26"/>
  </w:num>
  <w:num w:numId="7">
    <w:abstractNumId w:val="28"/>
  </w:num>
  <w:num w:numId="8">
    <w:abstractNumId w:val="39"/>
  </w:num>
  <w:num w:numId="9">
    <w:abstractNumId w:val="21"/>
  </w:num>
  <w:num w:numId="10">
    <w:abstractNumId w:val="15"/>
  </w:num>
  <w:num w:numId="11">
    <w:abstractNumId w:val="31"/>
  </w:num>
  <w:num w:numId="12">
    <w:abstractNumId w:val="29"/>
  </w:num>
  <w:num w:numId="13">
    <w:abstractNumId w:val="10"/>
  </w:num>
  <w:num w:numId="14">
    <w:abstractNumId w:val="2"/>
  </w:num>
  <w:num w:numId="15">
    <w:abstractNumId w:val="3"/>
  </w:num>
  <w:num w:numId="16">
    <w:abstractNumId w:val="24"/>
  </w:num>
  <w:num w:numId="17">
    <w:abstractNumId w:val="9"/>
  </w:num>
  <w:num w:numId="18">
    <w:abstractNumId w:val="30"/>
  </w:num>
  <w:num w:numId="19">
    <w:abstractNumId w:val="32"/>
  </w:num>
  <w:num w:numId="20">
    <w:abstractNumId w:val="25"/>
  </w:num>
  <w:num w:numId="21">
    <w:abstractNumId w:val="8"/>
  </w:num>
  <w:num w:numId="22">
    <w:abstractNumId w:val="23"/>
  </w:num>
  <w:num w:numId="23">
    <w:abstractNumId w:val="19"/>
  </w:num>
  <w:num w:numId="24">
    <w:abstractNumId w:val="41"/>
  </w:num>
  <w:num w:numId="25">
    <w:abstractNumId w:val="35"/>
  </w:num>
  <w:num w:numId="26">
    <w:abstractNumId w:val="16"/>
  </w:num>
  <w:num w:numId="27">
    <w:abstractNumId w:val="12"/>
  </w:num>
  <w:num w:numId="28">
    <w:abstractNumId w:val="11"/>
  </w:num>
  <w:num w:numId="29">
    <w:abstractNumId w:val="22"/>
  </w:num>
  <w:num w:numId="30">
    <w:abstractNumId w:val="43"/>
  </w:num>
  <w:num w:numId="31">
    <w:abstractNumId w:val="36"/>
  </w:num>
  <w:num w:numId="32">
    <w:abstractNumId w:val="17"/>
  </w:num>
  <w:num w:numId="33">
    <w:abstractNumId w:val="37"/>
  </w:num>
  <w:num w:numId="34">
    <w:abstractNumId w:val="7"/>
  </w:num>
  <w:num w:numId="35">
    <w:abstractNumId w:val="6"/>
  </w:num>
  <w:num w:numId="36">
    <w:abstractNumId w:val="20"/>
  </w:num>
  <w:num w:numId="37">
    <w:abstractNumId w:val="1"/>
  </w:num>
  <w:num w:numId="38">
    <w:abstractNumId w:val="14"/>
  </w:num>
  <w:num w:numId="39">
    <w:abstractNumId w:val="34"/>
  </w:num>
  <w:num w:numId="40">
    <w:abstractNumId w:val="0"/>
  </w:num>
  <w:num w:numId="41">
    <w:abstractNumId w:val="4"/>
  </w:num>
  <w:num w:numId="42">
    <w:abstractNumId w:val="33"/>
  </w:num>
  <w:num w:numId="43">
    <w:abstractNumId w:val="44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FE"/>
    <w:rsid w:val="00004861"/>
    <w:rsid w:val="00004C98"/>
    <w:rsid w:val="00006654"/>
    <w:rsid w:val="00006CCA"/>
    <w:rsid w:val="000101E8"/>
    <w:rsid w:val="00012D0F"/>
    <w:rsid w:val="00012D21"/>
    <w:rsid w:val="00013D74"/>
    <w:rsid w:val="0001646F"/>
    <w:rsid w:val="0001687C"/>
    <w:rsid w:val="00017B88"/>
    <w:rsid w:val="000201E3"/>
    <w:rsid w:val="00032B66"/>
    <w:rsid w:val="000341F5"/>
    <w:rsid w:val="00035043"/>
    <w:rsid w:val="00040864"/>
    <w:rsid w:val="00041F13"/>
    <w:rsid w:val="00050133"/>
    <w:rsid w:val="0005082F"/>
    <w:rsid w:val="0005158A"/>
    <w:rsid w:val="00054E82"/>
    <w:rsid w:val="00055F2F"/>
    <w:rsid w:val="00060EC1"/>
    <w:rsid w:val="00062BF8"/>
    <w:rsid w:val="0006566A"/>
    <w:rsid w:val="00066E13"/>
    <w:rsid w:val="0007176E"/>
    <w:rsid w:val="00071F77"/>
    <w:rsid w:val="00072BE6"/>
    <w:rsid w:val="00073CED"/>
    <w:rsid w:val="000859E4"/>
    <w:rsid w:val="00096715"/>
    <w:rsid w:val="00096EAD"/>
    <w:rsid w:val="000A36A7"/>
    <w:rsid w:val="000A6126"/>
    <w:rsid w:val="000B0621"/>
    <w:rsid w:val="000B2CED"/>
    <w:rsid w:val="000B40A3"/>
    <w:rsid w:val="000B4746"/>
    <w:rsid w:val="000B4863"/>
    <w:rsid w:val="000C0DBD"/>
    <w:rsid w:val="000C24EA"/>
    <w:rsid w:val="000C36ED"/>
    <w:rsid w:val="000C3971"/>
    <w:rsid w:val="000C6357"/>
    <w:rsid w:val="000C6CEF"/>
    <w:rsid w:val="000C6F95"/>
    <w:rsid w:val="000C7F41"/>
    <w:rsid w:val="000D145D"/>
    <w:rsid w:val="000D3805"/>
    <w:rsid w:val="000D78F8"/>
    <w:rsid w:val="000D7B3D"/>
    <w:rsid w:val="000E2893"/>
    <w:rsid w:val="000E55CE"/>
    <w:rsid w:val="000E5E64"/>
    <w:rsid w:val="000E6829"/>
    <w:rsid w:val="000E6C3C"/>
    <w:rsid w:val="000E6F8A"/>
    <w:rsid w:val="000F0324"/>
    <w:rsid w:val="000F1757"/>
    <w:rsid w:val="000F4D6E"/>
    <w:rsid w:val="000F51CC"/>
    <w:rsid w:val="000F7810"/>
    <w:rsid w:val="00102174"/>
    <w:rsid w:val="00102B6F"/>
    <w:rsid w:val="00104013"/>
    <w:rsid w:val="00107902"/>
    <w:rsid w:val="00112AC3"/>
    <w:rsid w:val="00114121"/>
    <w:rsid w:val="00121B66"/>
    <w:rsid w:val="001259AB"/>
    <w:rsid w:val="00126920"/>
    <w:rsid w:val="00134025"/>
    <w:rsid w:val="0013542A"/>
    <w:rsid w:val="00136CEA"/>
    <w:rsid w:val="0014085A"/>
    <w:rsid w:val="00140D8D"/>
    <w:rsid w:val="001431E6"/>
    <w:rsid w:val="00143552"/>
    <w:rsid w:val="00143F3E"/>
    <w:rsid w:val="00146D26"/>
    <w:rsid w:val="00150094"/>
    <w:rsid w:val="00150534"/>
    <w:rsid w:val="001505AC"/>
    <w:rsid w:val="001512E5"/>
    <w:rsid w:val="00153E46"/>
    <w:rsid w:val="001543B9"/>
    <w:rsid w:val="00155F65"/>
    <w:rsid w:val="0016115C"/>
    <w:rsid w:val="00164D18"/>
    <w:rsid w:val="0016537F"/>
    <w:rsid w:val="001717BF"/>
    <w:rsid w:val="001754AD"/>
    <w:rsid w:val="0017628F"/>
    <w:rsid w:val="00177726"/>
    <w:rsid w:val="0018089C"/>
    <w:rsid w:val="001902AE"/>
    <w:rsid w:val="00191DBE"/>
    <w:rsid w:val="001943EB"/>
    <w:rsid w:val="00196ED2"/>
    <w:rsid w:val="00197445"/>
    <w:rsid w:val="001A0125"/>
    <w:rsid w:val="001A3F24"/>
    <w:rsid w:val="001A60E4"/>
    <w:rsid w:val="001B77D9"/>
    <w:rsid w:val="001C01CE"/>
    <w:rsid w:val="001C2135"/>
    <w:rsid w:val="001C454B"/>
    <w:rsid w:val="001C5F4E"/>
    <w:rsid w:val="001D3584"/>
    <w:rsid w:val="001D488B"/>
    <w:rsid w:val="001E3719"/>
    <w:rsid w:val="001E56C6"/>
    <w:rsid w:val="001F0FAF"/>
    <w:rsid w:val="001F3F76"/>
    <w:rsid w:val="002016E3"/>
    <w:rsid w:val="00201857"/>
    <w:rsid w:val="002032D9"/>
    <w:rsid w:val="00205BF7"/>
    <w:rsid w:val="00206E3D"/>
    <w:rsid w:val="00216D68"/>
    <w:rsid w:val="00221E8F"/>
    <w:rsid w:val="00222804"/>
    <w:rsid w:val="00224DB0"/>
    <w:rsid w:val="0022720C"/>
    <w:rsid w:val="00231257"/>
    <w:rsid w:val="00234DF6"/>
    <w:rsid w:val="00235817"/>
    <w:rsid w:val="00236156"/>
    <w:rsid w:val="00236A89"/>
    <w:rsid w:val="00241916"/>
    <w:rsid w:val="002431D4"/>
    <w:rsid w:val="00251412"/>
    <w:rsid w:val="002533B8"/>
    <w:rsid w:val="00254097"/>
    <w:rsid w:val="00256BCE"/>
    <w:rsid w:val="00261C8F"/>
    <w:rsid w:val="00263898"/>
    <w:rsid w:val="0026477B"/>
    <w:rsid w:val="0027311D"/>
    <w:rsid w:val="002775EC"/>
    <w:rsid w:val="00281CA8"/>
    <w:rsid w:val="00282A15"/>
    <w:rsid w:val="00282BA5"/>
    <w:rsid w:val="0028375D"/>
    <w:rsid w:val="0028515C"/>
    <w:rsid w:val="00285B39"/>
    <w:rsid w:val="002864CE"/>
    <w:rsid w:val="00297564"/>
    <w:rsid w:val="002B3477"/>
    <w:rsid w:val="002B3D1D"/>
    <w:rsid w:val="002B562B"/>
    <w:rsid w:val="002B68AE"/>
    <w:rsid w:val="002C0305"/>
    <w:rsid w:val="002C0973"/>
    <w:rsid w:val="002C3C76"/>
    <w:rsid w:val="002C5F99"/>
    <w:rsid w:val="002D25CE"/>
    <w:rsid w:val="002D4331"/>
    <w:rsid w:val="002D5CE0"/>
    <w:rsid w:val="002E0EBC"/>
    <w:rsid w:val="002E465C"/>
    <w:rsid w:val="002E5BA8"/>
    <w:rsid w:val="002E7CF2"/>
    <w:rsid w:val="002F10E2"/>
    <w:rsid w:val="002F1142"/>
    <w:rsid w:val="002F19B3"/>
    <w:rsid w:val="002F6398"/>
    <w:rsid w:val="002F655E"/>
    <w:rsid w:val="002F6B2C"/>
    <w:rsid w:val="003009BC"/>
    <w:rsid w:val="003039A5"/>
    <w:rsid w:val="00307A07"/>
    <w:rsid w:val="003122A0"/>
    <w:rsid w:val="00313333"/>
    <w:rsid w:val="00313B32"/>
    <w:rsid w:val="00314D3B"/>
    <w:rsid w:val="00315B3E"/>
    <w:rsid w:val="00315DBE"/>
    <w:rsid w:val="00317966"/>
    <w:rsid w:val="00323A60"/>
    <w:rsid w:val="00326EFB"/>
    <w:rsid w:val="0032710B"/>
    <w:rsid w:val="0033320B"/>
    <w:rsid w:val="003332B1"/>
    <w:rsid w:val="00333EA5"/>
    <w:rsid w:val="00334AA8"/>
    <w:rsid w:val="00350E42"/>
    <w:rsid w:val="00351579"/>
    <w:rsid w:val="00351B4E"/>
    <w:rsid w:val="00352C0F"/>
    <w:rsid w:val="00357E42"/>
    <w:rsid w:val="00363C79"/>
    <w:rsid w:val="003665FD"/>
    <w:rsid w:val="00372728"/>
    <w:rsid w:val="00375FDF"/>
    <w:rsid w:val="00380028"/>
    <w:rsid w:val="003808AA"/>
    <w:rsid w:val="003809B0"/>
    <w:rsid w:val="00381B18"/>
    <w:rsid w:val="003822E1"/>
    <w:rsid w:val="00383D00"/>
    <w:rsid w:val="00385E49"/>
    <w:rsid w:val="0038726F"/>
    <w:rsid w:val="00390D3D"/>
    <w:rsid w:val="003923E1"/>
    <w:rsid w:val="0039328E"/>
    <w:rsid w:val="00395C85"/>
    <w:rsid w:val="003A0FAC"/>
    <w:rsid w:val="003A1A1A"/>
    <w:rsid w:val="003A20FF"/>
    <w:rsid w:val="003A2746"/>
    <w:rsid w:val="003A3ECE"/>
    <w:rsid w:val="003A4F6A"/>
    <w:rsid w:val="003A572D"/>
    <w:rsid w:val="003A71AE"/>
    <w:rsid w:val="003A77C6"/>
    <w:rsid w:val="003B3734"/>
    <w:rsid w:val="003B52DE"/>
    <w:rsid w:val="003B5F70"/>
    <w:rsid w:val="003C6391"/>
    <w:rsid w:val="003C65FA"/>
    <w:rsid w:val="003C7510"/>
    <w:rsid w:val="003C75F2"/>
    <w:rsid w:val="003D018B"/>
    <w:rsid w:val="003D1A72"/>
    <w:rsid w:val="003D24A0"/>
    <w:rsid w:val="003D3D7A"/>
    <w:rsid w:val="003D4FB9"/>
    <w:rsid w:val="003E115A"/>
    <w:rsid w:val="003E21D0"/>
    <w:rsid w:val="003E2670"/>
    <w:rsid w:val="003E33BA"/>
    <w:rsid w:val="003E3DBC"/>
    <w:rsid w:val="003E6A33"/>
    <w:rsid w:val="003F1A91"/>
    <w:rsid w:val="0040345C"/>
    <w:rsid w:val="004046DB"/>
    <w:rsid w:val="00404805"/>
    <w:rsid w:val="00407E45"/>
    <w:rsid w:val="0041388D"/>
    <w:rsid w:val="00417B2F"/>
    <w:rsid w:val="0042537C"/>
    <w:rsid w:val="00433795"/>
    <w:rsid w:val="00433E0B"/>
    <w:rsid w:val="00441F60"/>
    <w:rsid w:val="00442E10"/>
    <w:rsid w:val="004444A7"/>
    <w:rsid w:val="00445258"/>
    <w:rsid w:val="00445722"/>
    <w:rsid w:val="004501BD"/>
    <w:rsid w:val="00451DDB"/>
    <w:rsid w:val="00454174"/>
    <w:rsid w:val="0045537B"/>
    <w:rsid w:val="00455AB6"/>
    <w:rsid w:val="00463E5C"/>
    <w:rsid w:val="0046452F"/>
    <w:rsid w:val="0046665A"/>
    <w:rsid w:val="0046707C"/>
    <w:rsid w:val="00473AF8"/>
    <w:rsid w:val="00473C03"/>
    <w:rsid w:val="0048000D"/>
    <w:rsid w:val="00482418"/>
    <w:rsid w:val="00483DAB"/>
    <w:rsid w:val="00490DD8"/>
    <w:rsid w:val="004A0A4E"/>
    <w:rsid w:val="004A0ECB"/>
    <w:rsid w:val="004A2190"/>
    <w:rsid w:val="004A2CD2"/>
    <w:rsid w:val="004B55A0"/>
    <w:rsid w:val="004C10A7"/>
    <w:rsid w:val="004C1747"/>
    <w:rsid w:val="004C2FAE"/>
    <w:rsid w:val="004C5451"/>
    <w:rsid w:val="004D0756"/>
    <w:rsid w:val="004D3A63"/>
    <w:rsid w:val="004E0AA9"/>
    <w:rsid w:val="004E0C60"/>
    <w:rsid w:val="004E0F5A"/>
    <w:rsid w:val="004E1DA4"/>
    <w:rsid w:val="004E20D2"/>
    <w:rsid w:val="004E4734"/>
    <w:rsid w:val="004E48DF"/>
    <w:rsid w:val="004E4D6F"/>
    <w:rsid w:val="004E5BD7"/>
    <w:rsid w:val="004E6AB6"/>
    <w:rsid w:val="004F15F2"/>
    <w:rsid w:val="004F4CAC"/>
    <w:rsid w:val="004F5F3E"/>
    <w:rsid w:val="004F68FF"/>
    <w:rsid w:val="004F7B90"/>
    <w:rsid w:val="00504E6D"/>
    <w:rsid w:val="00505F71"/>
    <w:rsid w:val="00507100"/>
    <w:rsid w:val="00510464"/>
    <w:rsid w:val="00511059"/>
    <w:rsid w:val="00514BFC"/>
    <w:rsid w:val="00515DE5"/>
    <w:rsid w:val="00515F2D"/>
    <w:rsid w:val="00520E1F"/>
    <w:rsid w:val="00521A19"/>
    <w:rsid w:val="005246B7"/>
    <w:rsid w:val="00525108"/>
    <w:rsid w:val="005260E1"/>
    <w:rsid w:val="00526677"/>
    <w:rsid w:val="0053011B"/>
    <w:rsid w:val="005331E2"/>
    <w:rsid w:val="00533AEF"/>
    <w:rsid w:val="00533CCA"/>
    <w:rsid w:val="00533F96"/>
    <w:rsid w:val="0053535D"/>
    <w:rsid w:val="00541974"/>
    <w:rsid w:val="0055582F"/>
    <w:rsid w:val="00555928"/>
    <w:rsid w:val="005562E5"/>
    <w:rsid w:val="00557CE1"/>
    <w:rsid w:val="00562236"/>
    <w:rsid w:val="005654C2"/>
    <w:rsid w:val="0056700F"/>
    <w:rsid w:val="0056742E"/>
    <w:rsid w:val="00572980"/>
    <w:rsid w:val="005819E6"/>
    <w:rsid w:val="0059202E"/>
    <w:rsid w:val="00596556"/>
    <w:rsid w:val="005A1C23"/>
    <w:rsid w:val="005A6998"/>
    <w:rsid w:val="005B011C"/>
    <w:rsid w:val="005B497E"/>
    <w:rsid w:val="005B6C42"/>
    <w:rsid w:val="005B73DD"/>
    <w:rsid w:val="005C087A"/>
    <w:rsid w:val="005C27E4"/>
    <w:rsid w:val="005C594E"/>
    <w:rsid w:val="005C6B94"/>
    <w:rsid w:val="005D11E4"/>
    <w:rsid w:val="005D3D3C"/>
    <w:rsid w:val="005D4026"/>
    <w:rsid w:val="005D5058"/>
    <w:rsid w:val="005D5A73"/>
    <w:rsid w:val="005D5E63"/>
    <w:rsid w:val="005D7014"/>
    <w:rsid w:val="005E0AAD"/>
    <w:rsid w:val="005E0CA6"/>
    <w:rsid w:val="005E4DAC"/>
    <w:rsid w:val="005E6037"/>
    <w:rsid w:val="005F1B15"/>
    <w:rsid w:val="005F279B"/>
    <w:rsid w:val="006003DB"/>
    <w:rsid w:val="00604771"/>
    <w:rsid w:val="0060568B"/>
    <w:rsid w:val="00606F04"/>
    <w:rsid w:val="00606FC7"/>
    <w:rsid w:val="00607DC7"/>
    <w:rsid w:val="00611181"/>
    <w:rsid w:val="0062042C"/>
    <w:rsid w:val="006231F5"/>
    <w:rsid w:val="006236C2"/>
    <w:rsid w:val="006252FE"/>
    <w:rsid w:val="006270B9"/>
    <w:rsid w:val="006302EB"/>
    <w:rsid w:val="0063483D"/>
    <w:rsid w:val="006361DE"/>
    <w:rsid w:val="00640AE0"/>
    <w:rsid w:val="00640B14"/>
    <w:rsid w:val="00651753"/>
    <w:rsid w:val="00656624"/>
    <w:rsid w:val="00663132"/>
    <w:rsid w:val="00663C04"/>
    <w:rsid w:val="00665216"/>
    <w:rsid w:val="006669B3"/>
    <w:rsid w:val="00666FB4"/>
    <w:rsid w:val="00667D27"/>
    <w:rsid w:val="0067113D"/>
    <w:rsid w:val="006727DF"/>
    <w:rsid w:val="00674206"/>
    <w:rsid w:val="00674736"/>
    <w:rsid w:val="006752A0"/>
    <w:rsid w:val="00675725"/>
    <w:rsid w:val="006805F1"/>
    <w:rsid w:val="0068178B"/>
    <w:rsid w:val="006819D5"/>
    <w:rsid w:val="0068287C"/>
    <w:rsid w:val="00683AF7"/>
    <w:rsid w:val="0068530F"/>
    <w:rsid w:val="0068576F"/>
    <w:rsid w:val="00686BD6"/>
    <w:rsid w:val="006902F4"/>
    <w:rsid w:val="00691814"/>
    <w:rsid w:val="00692E62"/>
    <w:rsid w:val="00693420"/>
    <w:rsid w:val="00693DA1"/>
    <w:rsid w:val="0069450C"/>
    <w:rsid w:val="006A1823"/>
    <w:rsid w:val="006A4BC9"/>
    <w:rsid w:val="006A5546"/>
    <w:rsid w:val="006B01CD"/>
    <w:rsid w:val="006B1E31"/>
    <w:rsid w:val="006C0A46"/>
    <w:rsid w:val="006C32C1"/>
    <w:rsid w:val="006C33CC"/>
    <w:rsid w:val="006C4CB7"/>
    <w:rsid w:val="006D0987"/>
    <w:rsid w:val="006D0BC5"/>
    <w:rsid w:val="006D235F"/>
    <w:rsid w:val="006D2AAC"/>
    <w:rsid w:val="006D7F5F"/>
    <w:rsid w:val="006F1871"/>
    <w:rsid w:val="006F6FC9"/>
    <w:rsid w:val="006F7020"/>
    <w:rsid w:val="006F70A6"/>
    <w:rsid w:val="00701B5B"/>
    <w:rsid w:val="00703427"/>
    <w:rsid w:val="007047B0"/>
    <w:rsid w:val="00706AAA"/>
    <w:rsid w:val="00707716"/>
    <w:rsid w:val="0071075D"/>
    <w:rsid w:val="00710C55"/>
    <w:rsid w:val="007125FD"/>
    <w:rsid w:val="00713B12"/>
    <w:rsid w:val="00720A4B"/>
    <w:rsid w:val="00720C59"/>
    <w:rsid w:val="00726209"/>
    <w:rsid w:val="0072726F"/>
    <w:rsid w:val="00730630"/>
    <w:rsid w:val="007316C5"/>
    <w:rsid w:val="0073239C"/>
    <w:rsid w:val="007342DE"/>
    <w:rsid w:val="00734F28"/>
    <w:rsid w:val="00743001"/>
    <w:rsid w:val="00745D6E"/>
    <w:rsid w:val="00752283"/>
    <w:rsid w:val="007530DD"/>
    <w:rsid w:val="007549C3"/>
    <w:rsid w:val="00756C36"/>
    <w:rsid w:val="00757C5C"/>
    <w:rsid w:val="00760B03"/>
    <w:rsid w:val="00760EA9"/>
    <w:rsid w:val="0076173A"/>
    <w:rsid w:val="007865AD"/>
    <w:rsid w:val="00786672"/>
    <w:rsid w:val="00791606"/>
    <w:rsid w:val="007922E1"/>
    <w:rsid w:val="00792382"/>
    <w:rsid w:val="007964C0"/>
    <w:rsid w:val="007A3483"/>
    <w:rsid w:val="007A5289"/>
    <w:rsid w:val="007B4294"/>
    <w:rsid w:val="007B5A30"/>
    <w:rsid w:val="007B5FF2"/>
    <w:rsid w:val="007C4CA7"/>
    <w:rsid w:val="007C4EE0"/>
    <w:rsid w:val="007C52AB"/>
    <w:rsid w:val="007C627B"/>
    <w:rsid w:val="007C738B"/>
    <w:rsid w:val="007D0C82"/>
    <w:rsid w:val="007D0FB9"/>
    <w:rsid w:val="007D38A8"/>
    <w:rsid w:val="007D4264"/>
    <w:rsid w:val="007D4334"/>
    <w:rsid w:val="007E04BE"/>
    <w:rsid w:val="007E06FE"/>
    <w:rsid w:val="007E2661"/>
    <w:rsid w:val="007E6865"/>
    <w:rsid w:val="007F70FD"/>
    <w:rsid w:val="00800F30"/>
    <w:rsid w:val="00803B82"/>
    <w:rsid w:val="008127CB"/>
    <w:rsid w:val="00812C89"/>
    <w:rsid w:val="00813081"/>
    <w:rsid w:val="008200DE"/>
    <w:rsid w:val="008247D8"/>
    <w:rsid w:val="00824974"/>
    <w:rsid w:val="00827803"/>
    <w:rsid w:val="008306FD"/>
    <w:rsid w:val="0083108D"/>
    <w:rsid w:val="00832198"/>
    <w:rsid w:val="00837E3F"/>
    <w:rsid w:val="00842616"/>
    <w:rsid w:val="0084670C"/>
    <w:rsid w:val="0084761D"/>
    <w:rsid w:val="00850117"/>
    <w:rsid w:val="0085075C"/>
    <w:rsid w:val="00850CBA"/>
    <w:rsid w:val="00852124"/>
    <w:rsid w:val="0085300C"/>
    <w:rsid w:val="00855FBC"/>
    <w:rsid w:val="00863019"/>
    <w:rsid w:val="00872FA9"/>
    <w:rsid w:val="0087474A"/>
    <w:rsid w:val="00874ED4"/>
    <w:rsid w:val="00880586"/>
    <w:rsid w:val="00881047"/>
    <w:rsid w:val="00881B38"/>
    <w:rsid w:val="00884880"/>
    <w:rsid w:val="008855E8"/>
    <w:rsid w:val="0088640C"/>
    <w:rsid w:val="00890C22"/>
    <w:rsid w:val="00893E1F"/>
    <w:rsid w:val="00895877"/>
    <w:rsid w:val="008963BC"/>
    <w:rsid w:val="008A03E8"/>
    <w:rsid w:val="008A0DB6"/>
    <w:rsid w:val="008B0682"/>
    <w:rsid w:val="008B5C80"/>
    <w:rsid w:val="008B5F92"/>
    <w:rsid w:val="008B6E50"/>
    <w:rsid w:val="008C24C9"/>
    <w:rsid w:val="008C5BC8"/>
    <w:rsid w:val="008D1403"/>
    <w:rsid w:val="008D1505"/>
    <w:rsid w:val="008D28EC"/>
    <w:rsid w:val="008D296F"/>
    <w:rsid w:val="008D339D"/>
    <w:rsid w:val="008D399B"/>
    <w:rsid w:val="008D39B4"/>
    <w:rsid w:val="008D4873"/>
    <w:rsid w:val="008D5BD5"/>
    <w:rsid w:val="008D6173"/>
    <w:rsid w:val="008D7C8B"/>
    <w:rsid w:val="008E11CE"/>
    <w:rsid w:val="008E124E"/>
    <w:rsid w:val="008F05CE"/>
    <w:rsid w:val="008F3BAF"/>
    <w:rsid w:val="00900793"/>
    <w:rsid w:val="00903457"/>
    <w:rsid w:val="009041E5"/>
    <w:rsid w:val="009135CD"/>
    <w:rsid w:val="00914D56"/>
    <w:rsid w:val="00922CB9"/>
    <w:rsid w:val="00923CED"/>
    <w:rsid w:val="00925746"/>
    <w:rsid w:val="00927CBB"/>
    <w:rsid w:val="00934BAF"/>
    <w:rsid w:val="00936A65"/>
    <w:rsid w:val="00937F5F"/>
    <w:rsid w:val="0094379C"/>
    <w:rsid w:val="0094582B"/>
    <w:rsid w:val="0095202E"/>
    <w:rsid w:val="0095797D"/>
    <w:rsid w:val="00963337"/>
    <w:rsid w:val="00973450"/>
    <w:rsid w:val="009734C8"/>
    <w:rsid w:val="00973D2A"/>
    <w:rsid w:val="00977D9C"/>
    <w:rsid w:val="00982C57"/>
    <w:rsid w:val="009855C0"/>
    <w:rsid w:val="009864BC"/>
    <w:rsid w:val="009868CC"/>
    <w:rsid w:val="0098771B"/>
    <w:rsid w:val="009924DB"/>
    <w:rsid w:val="009956D9"/>
    <w:rsid w:val="00995851"/>
    <w:rsid w:val="009A5AB7"/>
    <w:rsid w:val="009B6EE7"/>
    <w:rsid w:val="009B796A"/>
    <w:rsid w:val="009C0BD2"/>
    <w:rsid w:val="009C275E"/>
    <w:rsid w:val="009C70C2"/>
    <w:rsid w:val="009C70CA"/>
    <w:rsid w:val="009D11E0"/>
    <w:rsid w:val="009D227F"/>
    <w:rsid w:val="009D2537"/>
    <w:rsid w:val="009D31A8"/>
    <w:rsid w:val="009D3BB9"/>
    <w:rsid w:val="009D77D9"/>
    <w:rsid w:val="009E079A"/>
    <w:rsid w:val="009E6567"/>
    <w:rsid w:val="009E6DD6"/>
    <w:rsid w:val="009F1EDD"/>
    <w:rsid w:val="009F762F"/>
    <w:rsid w:val="00A026A6"/>
    <w:rsid w:val="00A0561E"/>
    <w:rsid w:val="00A062CA"/>
    <w:rsid w:val="00A07AC6"/>
    <w:rsid w:val="00A11AE2"/>
    <w:rsid w:val="00A14C37"/>
    <w:rsid w:val="00A15655"/>
    <w:rsid w:val="00A2056C"/>
    <w:rsid w:val="00A23900"/>
    <w:rsid w:val="00A23B2A"/>
    <w:rsid w:val="00A336B8"/>
    <w:rsid w:val="00A37A8F"/>
    <w:rsid w:val="00A413F8"/>
    <w:rsid w:val="00A44B6E"/>
    <w:rsid w:val="00A532B5"/>
    <w:rsid w:val="00A54E51"/>
    <w:rsid w:val="00A617B3"/>
    <w:rsid w:val="00A62C1B"/>
    <w:rsid w:val="00A639D5"/>
    <w:rsid w:val="00A66E32"/>
    <w:rsid w:val="00A7072B"/>
    <w:rsid w:val="00A723CB"/>
    <w:rsid w:val="00A73928"/>
    <w:rsid w:val="00A74DEA"/>
    <w:rsid w:val="00A818E5"/>
    <w:rsid w:val="00A859AE"/>
    <w:rsid w:val="00A864C3"/>
    <w:rsid w:val="00A87003"/>
    <w:rsid w:val="00A87F40"/>
    <w:rsid w:val="00A9253D"/>
    <w:rsid w:val="00AA0A38"/>
    <w:rsid w:val="00AA0ED3"/>
    <w:rsid w:val="00AA44B6"/>
    <w:rsid w:val="00AA5F3F"/>
    <w:rsid w:val="00AA6681"/>
    <w:rsid w:val="00AA792D"/>
    <w:rsid w:val="00AB4F93"/>
    <w:rsid w:val="00AB5DDA"/>
    <w:rsid w:val="00AC507D"/>
    <w:rsid w:val="00AC6671"/>
    <w:rsid w:val="00AC6CC3"/>
    <w:rsid w:val="00AD0580"/>
    <w:rsid w:val="00AD0ED9"/>
    <w:rsid w:val="00AD724B"/>
    <w:rsid w:val="00AE100F"/>
    <w:rsid w:val="00AE14B7"/>
    <w:rsid w:val="00AE3B65"/>
    <w:rsid w:val="00AE3BC3"/>
    <w:rsid w:val="00AE4427"/>
    <w:rsid w:val="00AE698D"/>
    <w:rsid w:val="00AE787D"/>
    <w:rsid w:val="00B037D5"/>
    <w:rsid w:val="00B04509"/>
    <w:rsid w:val="00B102D2"/>
    <w:rsid w:val="00B10429"/>
    <w:rsid w:val="00B1166B"/>
    <w:rsid w:val="00B14261"/>
    <w:rsid w:val="00B16F85"/>
    <w:rsid w:val="00B25619"/>
    <w:rsid w:val="00B305C3"/>
    <w:rsid w:val="00B30ABD"/>
    <w:rsid w:val="00B31058"/>
    <w:rsid w:val="00B32453"/>
    <w:rsid w:val="00B3322B"/>
    <w:rsid w:val="00B34F30"/>
    <w:rsid w:val="00B51924"/>
    <w:rsid w:val="00B52305"/>
    <w:rsid w:val="00B552C7"/>
    <w:rsid w:val="00B559BD"/>
    <w:rsid w:val="00B61A8B"/>
    <w:rsid w:val="00B6723C"/>
    <w:rsid w:val="00B73085"/>
    <w:rsid w:val="00B75B78"/>
    <w:rsid w:val="00B778CE"/>
    <w:rsid w:val="00B806C8"/>
    <w:rsid w:val="00B806EC"/>
    <w:rsid w:val="00B80FEF"/>
    <w:rsid w:val="00B8180A"/>
    <w:rsid w:val="00B84C31"/>
    <w:rsid w:val="00B873A5"/>
    <w:rsid w:val="00B87F73"/>
    <w:rsid w:val="00B95BBE"/>
    <w:rsid w:val="00B97FCE"/>
    <w:rsid w:val="00BA0E7D"/>
    <w:rsid w:val="00BA1C44"/>
    <w:rsid w:val="00BA7FC3"/>
    <w:rsid w:val="00BB0D2F"/>
    <w:rsid w:val="00BB0F97"/>
    <w:rsid w:val="00BB5ECF"/>
    <w:rsid w:val="00BC1BD8"/>
    <w:rsid w:val="00BC2BDF"/>
    <w:rsid w:val="00BC5C14"/>
    <w:rsid w:val="00BC5D72"/>
    <w:rsid w:val="00BD39A1"/>
    <w:rsid w:val="00BD4204"/>
    <w:rsid w:val="00BD45FC"/>
    <w:rsid w:val="00BD4FF9"/>
    <w:rsid w:val="00BD641C"/>
    <w:rsid w:val="00BD6649"/>
    <w:rsid w:val="00BD67C3"/>
    <w:rsid w:val="00BE5AE2"/>
    <w:rsid w:val="00BE6D97"/>
    <w:rsid w:val="00BF48E7"/>
    <w:rsid w:val="00C027C3"/>
    <w:rsid w:val="00C03007"/>
    <w:rsid w:val="00C0654F"/>
    <w:rsid w:val="00C06BF5"/>
    <w:rsid w:val="00C079D4"/>
    <w:rsid w:val="00C07F81"/>
    <w:rsid w:val="00C114E9"/>
    <w:rsid w:val="00C1728F"/>
    <w:rsid w:val="00C17FD4"/>
    <w:rsid w:val="00C233B0"/>
    <w:rsid w:val="00C23416"/>
    <w:rsid w:val="00C25F0C"/>
    <w:rsid w:val="00C26CE7"/>
    <w:rsid w:val="00C277F9"/>
    <w:rsid w:val="00C32A47"/>
    <w:rsid w:val="00C344BD"/>
    <w:rsid w:val="00C36D71"/>
    <w:rsid w:val="00C42F39"/>
    <w:rsid w:val="00C42FF7"/>
    <w:rsid w:val="00C517E1"/>
    <w:rsid w:val="00C51930"/>
    <w:rsid w:val="00C544F2"/>
    <w:rsid w:val="00C55CF9"/>
    <w:rsid w:val="00C5705C"/>
    <w:rsid w:val="00C574E4"/>
    <w:rsid w:val="00C641E3"/>
    <w:rsid w:val="00C66E64"/>
    <w:rsid w:val="00C67239"/>
    <w:rsid w:val="00C7050B"/>
    <w:rsid w:val="00C713C6"/>
    <w:rsid w:val="00C72443"/>
    <w:rsid w:val="00C7330B"/>
    <w:rsid w:val="00C747AC"/>
    <w:rsid w:val="00C74D6B"/>
    <w:rsid w:val="00C77525"/>
    <w:rsid w:val="00C83D5D"/>
    <w:rsid w:val="00C861EF"/>
    <w:rsid w:val="00C8780E"/>
    <w:rsid w:val="00C923AA"/>
    <w:rsid w:val="00CA2E69"/>
    <w:rsid w:val="00CA3551"/>
    <w:rsid w:val="00CA3612"/>
    <w:rsid w:val="00CA3AF9"/>
    <w:rsid w:val="00CB0ABF"/>
    <w:rsid w:val="00CB1C24"/>
    <w:rsid w:val="00CB1EEB"/>
    <w:rsid w:val="00CB5B76"/>
    <w:rsid w:val="00CB7BC8"/>
    <w:rsid w:val="00CC6760"/>
    <w:rsid w:val="00CD07FC"/>
    <w:rsid w:val="00CD1B00"/>
    <w:rsid w:val="00CD6B1A"/>
    <w:rsid w:val="00CD7105"/>
    <w:rsid w:val="00CE216D"/>
    <w:rsid w:val="00CE2616"/>
    <w:rsid w:val="00CE2626"/>
    <w:rsid w:val="00CE4D0D"/>
    <w:rsid w:val="00CF2E58"/>
    <w:rsid w:val="00CF400F"/>
    <w:rsid w:val="00D022AD"/>
    <w:rsid w:val="00D025CC"/>
    <w:rsid w:val="00D02F57"/>
    <w:rsid w:val="00D046E6"/>
    <w:rsid w:val="00D050D0"/>
    <w:rsid w:val="00D11259"/>
    <w:rsid w:val="00D13A71"/>
    <w:rsid w:val="00D15ED1"/>
    <w:rsid w:val="00D16009"/>
    <w:rsid w:val="00D174FE"/>
    <w:rsid w:val="00D24558"/>
    <w:rsid w:val="00D253EF"/>
    <w:rsid w:val="00D25412"/>
    <w:rsid w:val="00D2764A"/>
    <w:rsid w:val="00D27A8C"/>
    <w:rsid w:val="00D30DC3"/>
    <w:rsid w:val="00D310BD"/>
    <w:rsid w:val="00D31697"/>
    <w:rsid w:val="00D31807"/>
    <w:rsid w:val="00D32D79"/>
    <w:rsid w:val="00D40271"/>
    <w:rsid w:val="00D41025"/>
    <w:rsid w:val="00D418D7"/>
    <w:rsid w:val="00D41F6F"/>
    <w:rsid w:val="00D46BE4"/>
    <w:rsid w:val="00D507E6"/>
    <w:rsid w:val="00D53E3E"/>
    <w:rsid w:val="00D57EA5"/>
    <w:rsid w:val="00D613C9"/>
    <w:rsid w:val="00D61983"/>
    <w:rsid w:val="00D639DC"/>
    <w:rsid w:val="00D63ADA"/>
    <w:rsid w:val="00D65B86"/>
    <w:rsid w:val="00D65C37"/>
    <w:rsid w:val="00D75123"/>
    <w:rsid w:val="00D75EF6"/>
    <w:rsid w:val="00D838E7"/>
    <w:rsid w:val="00D83DAD"/>
    <w:rsid w:val="00D841FE"/>
    <w:rsid w:val="00D90D38"/>
    <w:rsid w:val="00D93EBC"/>
    <w:rsid w:val="00D9521A"/>
    <w:rsid w:val="00D95C9B"/>
    <w:rsid w:val="00D97C2C"/>
    <w:rsid w:val="00DA3011"/>
    <w:rsid w:val="00DA7209"/>
    <w:rsid w:val="00DB0989"/>
    <w:rsid w:val="00DB15A8"/>
    <w:rsid w:val="00DB1A66"/>
    <w:rsid w:val="00DB46F9"/>
    <w:rsid w:val="00DB58AA"/>
    <w:rsid w:val="00DB5EF9"/>
    <w:rsid w:val="00DB7E69"/>
    <w:rsid w:val="00DC15D4"/>
    <w:rsid w:val="00DC1C8C"/>
    <w:rsid w:val="00DC1EDE"/>
    <w:rsid w:val="00DC2761"/>
    <w:rsid w:val="00DC32BE"/>
    <w:rsid w:val="00DC411B"/>
    <w:rsid w:val="00DC57EA"/>
    <w:rsid w:val="00DC7441"/>
    <w:rsid w:val="00DD2384"/>
    <w:rsid w:val="00DD3B0E"/>
    <w:rsid w:val="00DD4739"/>
    <w:rsid w:val="00DD4D00"/>
    <w:rsid w:val="00DD4D0C"/>
    <w:rsid w:val="00DE27B8"/>
    <w:rsid w:val="00DE7C83"/>
    <w:rsid w:val="00DE7F1E"/>
    <w:rsid w:val="00DF2091"/>
    <w:rsid w:val="00DF2D77"/>
    <w:rsid w:val="00DF52B9"/>
    <w:rsid w:val="00DF5FC0"/>
    <w:rsid w:val="00DF65DA"/>
    <w:rsid w:val="00E00197"/>
    <w:rsid w:val="00E0231B"/>
    <w:rsid w:val="00E0240E"/>
    <w:rsid w:val="00E02B0E"/>
    <w:rsid w:val="00E04F22"/>
    <w:rsid w:val="00E06A44"/>
    <w:rsid w:val="00E14820"/>
    <w:rsid w:val="00E14B0E"/>
    <w:rsid w:val="00E22696"/>
    <w:rsid w:val="00E266C9"/>
    <w:rsid w:val="00E302C5"/>
    <w:rsid w:val="00E32A1E"/>
    <w:rsid w:val="00E347BD"/>
    <w:rsid w:val="00E34DA8"/>
    <w:rsid w:val="00E37B73"/>
    <w:rsid w:val="00E4007D"/>
    <w:rsid w:val="00E407F7"/>
    <w:rsid w:val="00E42DDE"/>
    <w:rsid w:val="00E45969"/>
    <w:rsid w:val="00E47B52"/>
    <w:rsid w:val="00E50C01"/>
    <w:rsid w:val="00E561B7"/>
    <w:rsid w:val="00E567D8"/>
    <w:rsid w:val="00E5684B"/>
    <w:rsid w:val="00E62EC1"/>
    <w:rsid w:val="00E6458E"/>
    <w:rsid w:val="00E664CB"/>
    <w:rsid w:val="00E70652"/>
    <w:rsid w:val="00E71828"/>
    <w:rsid w:val="00E768BB"/>
    <w:rsid w:val="00E776BF"/>
    <w:rsid w:val="00E80580"/>
    <w:rsid w:val="00E83273"/>
    <w:rsid w:val="00E83E5F"/>
    <w:rsid w:val="00E86C40"/>
    <w:rsid w:val="00E921E0"/>
    <w:rsid w:val="00E92C14"/>
    <w:rsid w:val="00E93C41"/>
    <w:rsid w:val="00E94595"/>
    <w:rsid w:val="00E95795"/>
    <w:rsid w:val="00E96E0E"/>
    <w:rsid w:val="00EA0ACE"/>
    <w:rsid w:val="00EA1E9D"/>
    <w:rsid w:val="00EA67CD"/>
    <w:rsid w:val="00EB713A"/>
    <w:rsid w:val="00EC2EF3"/>
    <w:rsid w:val="00EC3E88"/>
    <w:rsid w:val="00EC68F4"/>
    <w:rsid w:val="00EC75FC"/>
    <w:rsid w:val="00EC794E"/>
    <w:rsid w:val="00ED3D1A"/>
    <w:rsid w:val="00ED52B2"/>
    <w:rsid w:val="00ED6399"/>
    <w:rsid w:val="00EE0818"/>
    <w:rsid w:val="00EE111F"/>
    <w:rsid w:val="00EE322F"/>
    <w:rsid w:val="00EE3B87"/>
    <w:rsid w:val="00EE7406"/>
    <w:rsid w:val="00EF2ED8"/>
    <w:rsid w:val="00EF3527"/>
    <w:rsid w:val="00EF3EAE"/>
    <w:rsid w:val="00F00FF4"/>
    <w:rsid w:val="00F014A9"/>
    <w:rsid w:val="00F033A5"/>
    <w:rsid w:val="00F0665C"/>
    <w:rsid w:val="00F07E9F"/>
    <w:rsid w:val="00F12785"/>
    <w:rsid w:val="00F164DD"/>
    <w:rsid w:val="00F16894"/>
    <w:rsid w:val="00F21F77"/>
    <w:rsid w:val="00F23AC4"/>
    <w:rsid w:val="00F24295"/>
    <w:rsid w:val="00F24CBD"/>
    <w:rsid w:val="00F315A1"/>
    <w:rsid w:val="00F3246D"/>
    <w:rsid w:val="00F33E9A"/>
    <w:rsid w:val="00F3538E"/>
    <w:rsid w:val="00F360BA"/>
    <w:rsid w:val="00F3742B"/>
    <w:rsid w:val="00F37C91"/>
    <w:rsid w:val="00F45B5D"/>
    <w:rsid w:val="00F5054F"/>
    <w:rsid w:val="00F53096"/>
    <w:rsid w:val="00F53B0F"/>
    <w:rsid w:val="00F53CCD"/>
    <w:rsid w:val="00F54AF2"/>
    <w:rsid w:val="00F60444"/>
    <w:rsid w:val="00F610BE"/>
    <w:rsid w:val="00F64182"/>
    <w:rsid w:val="00F645AD"/>
    <w:rsid w:val="00F65119"/>
    <w:rsid w:val="00F656F6"/>
    <w:rsid w:val="00F65BD8"/>
    <w:rsid w:val="00F71872"/>
    <w:rsid w:val="00F72CD5"/>
    <w:rsid w:val="00F73BC3"/>
    <w:rsid w:val="00F7670A"/>
    <w:rsid w:val="00F81E73"/>
    <w:rsid w:val="00F82F45"/>
    <w:rsid w:val="00F86F12"/>
    <w:rsid w:val="00F912A9"/>
    <w:rsid w:val="00F912C8"/>
    <w:rsid w:val="00F922DE"/>
    <w:rsid w:val="00F9374D"/>
    <w:rsid w:val="00FA4544"/>
    <w:rsid w:val="00FA689C"/>
    <w:rsid w:val="00FA6DA7"/>
    <w:rsid w:val="00FB0C0A"/>
    <w:rsid w:val="00FB285D"/>
    <w:rsid w:val="00FC0A6B"/>
    <w:rsid w:val="00FC3F75"/>
    <w:rsid w:val="00FC5E48"/>
    <w:rsid w:val="00FC630F"/>
    <w:rsid w:val="00FD2304"/>
    <w:rsid w:val="00FD5979"/>
    <w:rsid w:val="00FE6173"/>
    <w:rsid w:val="00FE65A3"/>
    <w:rsid w:val="00FE6FB0"/>
    <w:rsid w:val="00FF0314"/>
    <w:rsid w:val="00FF056A"/>
    <w:rsid w:val="00FF0885"/>
    <w:rsid w:val="00FF19E8"/>
    <w:rsid w:val="00FF2C57"/>
    <w:rsid w:val="00FF4979"/>
    <w:rsid w:val="00FF4A45"/>
    <w:rsid w:val="00FF710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BC8"/>
    <w:rPr>
      <w:color w:val="0000FF"/>
      <w:u w:val="single"/>
    </w:rPr>
  </w:style>
  <w:style w:type="paragraph" w:styleId="a4">
    <w:name w:val="footer"/>
    <w:basedOn w:val="a"/>
    <w:rsid w:val="001B77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77D9"/>
  </w:style>
  <w:style w:type="paragraph" w:styleId="a6">
    <w:name w:val="Balloon Text"/>
    <w:basedOn w:val="a"/>
    <w:semiHidden/>
    <w:rsid w:val="002C09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4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4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3D4FB9"/>
    <w:pPr>
      <w:numPr>
        <w:numId w:val="19"/>
      </w:numPr>
    </w:pPr>
  </w:style>
  <w:style w:type="paragraph" w:styleId="a8">
    <w:name w:val="header"/>
    <w:basedOn w:val="a"/>
    <w:rsid w:val="00B51924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9D77D9"/>
    <w:pPr>
      <w:ind w:left="720"/>
      <w:contextualSpacing/>
    </w:pPr>
  </w:style>
  <w:style w:type="paragraph" w:customStyle="1" w:styleId="consnonformat">
    <w:name w:val="consnonformat"/>
    <w:rsid w:val="009D3BB9"/>
    <w:pPr>
      <w:autoSpaceDE w:val="0"/>
      <w:autoSpaceDN w:val="0"/>
      <w:ind w:right="19772"/>
    </w:pPr>
    <w:rPr>
      <w:rFonts w:ascii="Courier New" w:hAnsi="Courier New" w:cs="Courier New"/>
    </w:rPr>
  </w:style>
  <w:style w:type="character" w:styleId="aa">
    <w:name w:val="Placeholder Text"/>
    <w:basedOn w:val="a0"/>
    <w:uiPriority w:val="99"/>
    <w:semiHidden/>
    <w:rsid w:val="00D27A8C"/>
    <w:rPr>
      <w:color w:val="808080"/>
    </w:rPr>
  </w:style>
  <w:style w:type="paragraph" w:customStyle="1" w:styleId="ConsPlusNormal">
    <w:name w:val="ConsPlusNormal"/>
    <w:rsid w:val="00DB1A66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ConsNormal">
    <w:name w:val="ConsNormal"/>
    <w:rsid w:val="00326E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annotation reference"/>
    <w:basedOn w:val="a0"/>
    <w:rsid w:val="00326EFB"/>
    <w:rPr>
      <w:sz w:val="16"/>
      <w:szCs w:val="16"/>
    </w:rPr>
  </w:style>
  <w:style w:type="paragraph" w:styleId="ac">
    <w:name w:val="annotation text"/>
    <w:basedOn w:val="a"/>
    <w:link w:val="ad"/>
    <w:rsid w:val="00326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26EFB"/>
  </w:style>
  <w:style w:type="paragraph" w:styleId="ae">
    <w:name w:val="annotation subject"/>
    <w:basedOn w:val="ac"/>
    <w:next w:val="ac"/>
    <w:link w:val="af"/>
    <w:rsid w:val="00326EFB"/>
    <w:rPr>
      <w:b/>
      <w:bCs/>
    </w:rPr>
  </w:style>
  <w:style w:type="character" w:customStyle="1" w:styleId="af">
    <w:name w:val="Тема примечания Знак"/>
    <w:basedOn w:val="ad"/>
    <w:link w:val="ae"/>
    <w:rsid w:val="00326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BC8"/>
    <w:rPr>
      <w:color w:val="0000FF"/>
      <w:u w:val="single"/>
    </w:rPr>
  </w:style>
  <w:style w:type="paragraph" w:styleId="a4">
    <w:name w:val="footer"/>
    <w:basedOn w:val="a"/>
    <w:rsid w:val="001B77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77D9"/>
  </w:style>
  <w:style w:type="paragraph" w:styleId="a6">
    <w:name w:val="Balloon Text"/>
    <w:basedOn w:val="a"/>
    <w:semiHidden/>
    <w:rsid w:val="002C09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4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4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3D4FB9"/>
    <w:pPr>
      <w:numPr>
        <w:numId w:val="19"/>
      </w:numPr>
    </w:pPr>
  </w:style>
  <w:style w:type="paragraph" w:styleId="a8">
    <w:name w:val="header"/>
    <w:basedOn w:val="a"/>
    <w:rsid w:val="00B51924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9D77D9"/>
    <w:pPr>
      <w:ind w:left="720"/>
      <w:contextualSpacing/>
    </w:pPr>
  </w:style>
  <w:style w:type="paragraph" w:customStyle="1" w:styleId="consnonformat">
    <w:name w:val="consnonformat"/>
    <w:rsid w:val="009D3BB9"/>
    <w:pPr>
      <w:autoSpaceDE w:val="0"/>
      <w:autoSpaceDN w:val="0"/>
      <w:ind w:right="19772"/>
    </w:pPr>
    <w:rPr>
      <w:rFonts w:ascii="Courier New" w:hAnsi="Courier New" w:cs="Courier New"/>
    </w:rPr>
  </w:style>
  <w:style w:type="character" w:styleId="aa">
    <w:name w:val="Placeholder Text"/>
    <w:basedOn w:val="a0"/>
    <w:uiPriority w:val="99"/>
    <w:semiHidden/>
    <w:rsid w:val="00D27A8C"/>
    <w:rPr>
      <w:color w:val="808080"/>
    </w:rPr>
  </w:style>
  <w:style w:type="paragraph" w:customStyle="1" w:styleId="ConsPlusNormal">
    <w:name w:val="ConsPlusNormal"/>
    <w:rsid w:val="00DB1A66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ConsNormal">
    <w:name w:val="ConsNormal"/>
    <w:rsid w:val="00326E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annotation reference"/>
    <w:basedOn w:val="a0"/>
    <w:rsid w:val="00326EFB"/>
    <w:rPr>
      <w:sz w:val="16"/>
      <w:szCs w:val="16"/>
    </w:rPr>
  </w:style>
  <w:style w:type="paragraph" w:styleId="ac">
    <w:name w:val="annotation text"/>
    <w:basedOn w:val="a"/>
    <w:link w:val="ad"/>
    <w:rsid w:val="00326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26EFB"/>
  </w:style>
  <w:style w:type="paragraph" w:styleId="ae">
    <w:name w:val="annotation subject"/>
    <w:basedOn w:val="ac"/>
    <w:next w:val="ac"/>
    <w:link w:val="af"/>
    <w:rsid w:val="00326EFB"/>
    <w:rPr>
      <w:b/>
      <w:bCs/>
    </w:rPr>
  </w:style>
  <w:style w:type="character" w:customStyle="1" w:styleId="af">
    <w:name w:val="Тема примечания Знак"/>
    <w:basedOn w:val="ad"/>
    <w:link w:val="ae"/>
    <w:rsid w:val="00326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tb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ED59-F9C6-4DD5-A993-E32FC1A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1444</Words>
  <Characters>10356</Characters>
  <Application>Microsoft Office Word</Application>
  <DocSecurity>4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котировки цен</vt:lpstr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котировки цен</dc:title>
  <dc:creator>!</dc:creator>
  <cp:lastModifiedBy>Степанюк Мария Дмитриевна</cp:lastModifiedBy>
  <cp:revision>2</cp:revision>
  <cp:lastPrinted>2016-09-26T11:32:00Z</cp:lastPrinted>
  <dcterms:created xsi:type="dcterms:W3CDTF">2016-10-05T08:03:00Z</dcterms:created>
  <dcterms:modified xsi:type="dcterms:W3CDTF">2016-10-05T08:03:00Z</dcterms:modified>
</cp:coreProperties>
</file>